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F97" w:rsidRPr="00B12F97" w:rsidRDefault="00B12F97" w:rsidP="00B12F97">
      <w:pPr>
        <w:spacing w:after="240" w:line="240" w:lineRule="auto"/>
        <w:jc w:val="center"/>
        <w:textAlignment w:val="baseline"/>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ОССИЙСКАЯ ФЕДЕРАЦИЯ</w:t>
      </w:r>
    </w:p>
    <w:p w:rsidR="00B12F97" w:rsidRPr="00B12F97" w:rsidRDefault="00B12F97" w:rsidP="00B12F97">
      <w:pPr>
        <w:spacing w:after="240" w:line="240" w:lineRule="auto"/>
        <w:jc w:val="center"/>
        <w:textAlignment w:val="baseline"/>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ФЕДЕРАЛЬНЫЙ ЗАКОН</w:t>
      </w:r>
      <w:r w:rsidRPr="00B12F97">
        <w:rPr>
          <w:rFonts w:ascii="Arial" w:eastAsia="Times New Roman" w:hAnsi="Arial" w:cs="Arial"/>
          <w:b/>
          <w:bCs/>
          <w:color w:val="444444"/>
          <w:sz w:val="24"/>
          <w:szCs w:val="24"/>
          <w:lang w:eastAsia="ru-RU"/>
        </w:rPr>
        <w:br/>
      </w:r>
    </w:p>
    <w:p w:rsidR="00B12F97" w:rsidRPr="00B12F97" w:rsidRDefault="00B12F97" w:rsidP="00B12F97">
      <w:pPr>
        <w:spacing w:after="240" w:line="240" w:lineRule="auto"/>
        <w:jc w:val="center"/>
        <w:textAlignment w:val="baseline"/>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О государственном контроле (надзоре) и муниципальном контроле в Российской Федерации</w:t>
      </w:r>
    </w:p>
    <w:p w:rsidR="00B12F97" w:rsidRPr="00B12F97" w:rsidRDefault="00B12F97" w:rsidP="00B12F97">
      <w:pPr>
        <w:spacing w:after="0" w:line="240" w:lineRule="auto"/>
        <w:jc w:val="center"/>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(с изменениями на 14 июля 2022 года)</w:t>
      </w:r>
    </w:p>
    <w:p w:rsidR="00B12F97" w:rsidRPr="00B12F97" w:rsidRDefault="00B12F97" w:rsidP="00B12F97">
      <w:pPr>
        <w:spacing w:after="0" w:line="240" w:lineRule="auto"/>
        <w:textAlignment w:val="baseline"/>
        <w:rPr>
          <w:rFonts w:ascii="Arial" w:eastAsia="Times New Roman" w:hAnsi="Arial" w:cs="Arial"/>
          <w:color w:val="3451A0"/>
          <w:sz w:val="24"/>
          <w:szCs w:val="24"/>
          <w:lang w:eastAsia="ru-RU"/>
        </w:rPr>
      </w:pPr>
      <w:r w:rsidRPr="00B12F97">
        <w:rPr>
          <w:rFonts w:ascii="Arial" w:eastAsia="Times New Roman" w:hAnsi="Arial" w:cs="Arial"/>
          <w:color w:val="3451A0"/>
          <w:sz w:val="24"/>
          <w:szCs w:val="24"/>
          <w:lang w:eastAsia="ru-RU"/>
        </w:rPr>
        <w:t>Информация об изменяющих документах</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p>
    <w:p w:rsidR="00B12F97" w:rsidRPr="00B12F97" w:rsidRDefault="00B12F97" w:rsidP="00B12F97">
      <w:pPr>
        <w:spacing w:line="240" w:lineRule="auto"/>
        <w:ind w:firstLine="480"/>
        <w:textAlignment w:val="baseline"/>
        <w:rPr>
          <w:rFonts w:ascii="Arial" w:eastAsia="Times New Roman" w:hAnsi="Arial" w:cs="Arial"/>
          <w:color w:val="444444"/>
          <w:sz w:val="24"/>
          <w:szCs w:val="24"/>
          <w:lang w:eastAsia="ru-RU"/>
        </w:rPr>
      </w:pP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jc w:val="right"/>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Принят</w:t>
      </w:r>
      <w:r w:rsidRPr="00B12F97">
        <w:rPr>
          <w:rFonts w:ascii="Arial" w:eastAsia="Times New Roman" w:hAnsi="Arial" w:cs="Arial"/>
          <w:color w:val="444444"/>
          <w:sz w:val="24"/>
          <w:szCs w:val="24"/>
          <w:lang w:eastAsia="ru-RU"/>
        </w:rPr>
        <w:br/>
        <w:t>Государственной Думой</w:t>
      </w:r>
      <w:r w:rsidRPr="00B12F97">
        <w:rPr>
          <w:rFonts w:ascii="Arial" w:eastAsia="Times New Roman" w:hAnsi="Arial" w:cs="Arial"/>
          <w:color w:val="444444"/>
          <w:sz w:val="24"/>
          <w:szCs w:val="24"/>
          <w:lang w:eastAsia="ru-RU"/>
        </w:rPr>
        <w:br/>
        <w:t>22 июля 2020 года</w:t>
      </w:r>
    </w:p>
    <w:p w:rsidR="00B12F97" w:rsidRPr="00B12F97" w:rsidRDefault="00B12F97" w:rsidP="00B12F97">
      <w:pPr>
        <w:spacing w:after="0" w:line="240" w:lineRule="auto"/>
        <w:jc w:val="right"/>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Одобрен</w:t>
      </w:r>
      <w:r w:rsidRPr="00B12F97">
        <w:rPr>
          <w:rFonts w:ascii="Arial" w:eastAsia="Times New Roman" w:hAnsi="Arial" w:cs="Arial"/>
          <w:color w:val="444444"/>
          <w:sz w:val="24"/>
          <w:szCs w:val="24"/>
          <w:lang w:eastAsia="ru-RU"/>
        </w:rPr>
        <w:br/>
        <w:t>Советом Федерации</w:t>
      </w:r>
      <w:r w:rsidRPr="00B12F97">
        <w:rPr>
          <w:rFonts w:ascii="Arial" w:eastAsia="Times New Roman" w:hAnsi="Arial" w:cs="Arial"/>
          <w:color w:val="444444"/>
          <w:sz w:val="24"/>
          <w:szCs w:val="24"/>
          <w:lang w:eastAsia="ru-RU"/>
        </w:rPr>
        <w:br/>
        <w:t>24 июля 2020 года</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2"/>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Раздел I</w:t>
      </w:r>
    </w:p>
    <w:p w:rsidR="00B12F97" w:rsidRPr="00B12F97" w:rsidRDefault="00B12F97" w:rsidP="00B12F97">
      <w:pPr>
        <w:spacing w:after="240" w:line="240" w:lineRule="auto"/>
        <w:jc w:val="center"/>
        <w:textAlignment w:val="baseline"/>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Основные положения</w:t>
      </w:r>
    </w:p>
    <w:p w:rsidR="00B12F97" w:rsidRPr="00B12F97" w:rsidRDefault="00B12F97" w:rsidP="00B12F97">
      <w:pPr>
        <w:spacing w:after="240" w:line="240" w:lineRule="auto"/>
        <w:jc w:val="center"/>
        <w:textAlignment w:val="baseline"/>
        <w:outlineLvl w:val="3"/>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Глава 1. Предмет регулирования настоящего Федерального закона</w:t>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1. Государственный контроль (надзор), муниципальный контроль в Российской Федерации</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w:t>
      </w:r>
      <w:r w:rsidRPr="00B12F97">
        <w:rPr>
          <w:rFonts w:ascii="Arial" w:eastAsia="Times New Roman" w:hAnsi="Arial" w:cs="Arial"/>
          <w:color w:val="444444"/>
          <w:sz w:val="24"/>
          <w:szCs w:val="24"/>
          <w:lang w:eastAsia="ru-RU"/>
        </w:rPr>
        <w:lastRenderedPageBreak/>
        <w:t>ценностям, вызванного нарушениями обязательных требований.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Для целей настоящего Федерального закона к государственному контролю (надзору), муниципальному контролю не относятся: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оперативно-разыскная деятельность, дознание и предварительное следствие;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производство и исполнение постановлений по делам об административных правонарушениях;</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рассмотрение дел о нарушении законодательства о рекламе;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деятельность органов прокуратуры по осуществлению прокурорского надзора;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9) деятельность органов внешней разведки Российской Федерации;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10) деятельность органов государственной охраны;</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11) деятельность органов федеральной службы безопасности;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12) деятельность федерального органа исполнительной власти в сфере мобилизационной подготовки и мобилизации в Российской Федерации.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(Пункт дополнительно включен </w:t>
      </w:r>
      <w:hyperlink r:id="rId4" w:anchor="BUG0PL"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Муниципальный контроль осуществляется в рамках полномочий органов местного самоуправления по решению вопросов местного значения.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Виды государственного контроля (надзора), виды муниципального контроля (далее также - вид контроля) устанавливаются в соответствии с </w:t>
      </w:r>
      <w:hyperlink r:id="rId5" w:anchor="7DG0K8" w:history="1">
        <w:r w:rsidRPr="00B12F97">
          <w:rPr>
            <w:rFonts w:ascii="Arial" w:eastAsia="Times New Roman" w:hAnsi="Arial" w:cs="Arial"/>
            <w:color w:val="3451A0"/>
            <w:sz w:val="24"/>
            <w:szCs w:val="24"/>
            <w:u w:val="single"/>
            <w:lang w:eastAsia="ru-RU"/>
          </w:rPr>
          <w:t>частью 8 настоящей статьи</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2. Сфера применения настоящего Федерального закона</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3. Настоящий Федеральный закон применяется в отношении лицензирования, осуществляемого в соответствии с </w:t>
      </w:r>
      <w:hyperlink r:id="rId6" w:anchor="7D20K3" w:history="1">
        <w:r w:rsidRPr="00B12F97">
          <w:rPr>
            <w:rFonts w:ascii="Arial" w:eastAsia="Times New Roman" w:hAnsi="Arial" w:cs="Arial"/>
            <w:color w:val="3451A0"/>
            <w:sz w:val="24"/>
            <w:szCs w:val="24"/>
            <w:u w:val="single"/>
            <w:lang w:eastAsia="ru-RU"/>
          </w:rPr>
          <w:t>Федеральным законом от 4 мая 2011 года N 99-ФЗ "О лицензировании отдельных видов деятельности"</w:t>
        </w:r>
      </w:hyperlink>
      <w:r w:rsidRPr="00B12F97">
        <w:rPr>
          <w:rFonts w:ascii="Arial" w:eastAsia="Times New Roman" w:hAnsi="Arial" w:cs="Arial"/>
          <w:color w:val="444444"/>
          <w:sz w:val="24"/>
          <w:szCs w:val="24"/>
          <w:lang w:eastAsia="ru-RU"/>
        </w:rPr>
        <w:t>, в следующей части: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проведение внеплановых контрольных (надзорных) мероприятий в отношении лицензиатов в порядке и случаях, предусмотренных </w:t>
      </w:r>
      <w:hyperlink r:id="rId7" w:anchor="A8S0NO" w:history="1">
        <w:r w:rsidRPr="00B12F97">
          <w:rPr>
            <w:rFonts w:ascii="Arial" w:eastAsia="Times New Roman" w:hAnsi="Arial" w:cs="Arial"/>
            <w:color w:val="3451A0"/>
            <w:sz w:val="24"/>
            <w:szCs w:val="24"/>
            <w:u w:val="single"/>
            <w:lang w:eastAsia="ru-RU"/>
          </w:rPr>
          <w:t>главами 12</w:t>
        </w:r>
      </w:hyperlink>
      <w:r w:rsidRPr="00B12F97">
        <w:rPr>
          <w:rFonts w:ascii="Arial" w:eastAsia="Times New Roman" w:hAnsi="Arial" w:cs="Arial"/>
          <w:color w:val="444444"/>
          <w:sz w:val="24"/>
          <w:szCs w:val="24"/>
          <w:lang w:eastAsia="ru-RU"/>
        </w:rPr>
        <w:t> и </w:t>
      </w:r>
      <w:hyperlink r:id="rId8" w:anchor="A9C0NQ" w:history="1">
        <w:r w:rsidRPr="00B12F97">
          <w:rPr>
            <w:rFonts w:ascii="Arial" w:eastAsia="Times New Roman" w:hAnsi="Arial" w:cs="Arial"/>
            <w:color w:val="3451A0"/>
            <w:sz w:val="24"/>
            <w:szCs w:val="24"/>
            <w:u w:val="single"/>
            <w:lang w:eastAsia="ru-RU"/>
          </w:rPr>
          <w:t>13 настоящего Федерального закона</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проведение профилактических мероприятий в отношении лицензиатов.</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(Пункт дополнительно включен </w:t>
      </w:r>
      <w:hyperlink r:id="rId9" w:anchor="BUK0PN"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Положения настоящего Федерального закона не применяются к организации и осуществлению:</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(Пункт в редакции, введенной в действие </w:t>
      </w:r>
      <w:hyperlink r:id="rId10" w:anchor="BUM0PO"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11" w:anchor="7DK0K9"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(Пункт в редакции, введенной в действие </w:t>
      </w:r>
      <w:hyperlink r:id="rId12" w:anchor="BUM0PO"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13" w:anchor="7DM0KA"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государственного портового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надзора за соблюдением участниками дорожного движения требований законодательства Российской Федерации о безопасности дорожного движения;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государственного надзора за маломерными судами, используемыми в некоммерческих целях;</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(Пункт в редакции, введенной в действие </w:t>
      </w:r>
      <w:hyperlink r:id="rId14" w:anchor="BUM0PO"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15" w:anchor="7DU0KE"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контроля за оборотом наркотических средств, психотропных веществ и их прекурсоров;</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9) контроля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надзора в национальной платежной системе;</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(Пункт в редакции, введенной в действие с 1 января 2022 года </w:t>
      </w:r>
      <w:hyperlink r:id="rId16" w:anchor="A760NB" w:history="1">
        <w:r w:rsidRPr="00B12F97">
          <w:rPr>
            <w:rFonts w:ascii="Arial" w:eastAsia="Times New Roman" w:hAnsi="Arial" w:cs="Arial"/>
            <w:color w:val="3451A0"/>
            <w:sz w:val="24"/>
            <w:szCs w:val="24"/>
            <w:u w:val="single"/>
            <w:lang w:eastAsia="ru-RU"/>
          </w:rPr>
          <w:t>Федеральным законом от 2 июля 2021 года N 359-ФЗ</w:t>
        </w:r>
      </w:hyperlink>
      <w:r w:rsidRPr="00B12F97">
        <w:rPr>
          <w:rFonts w:ascii="Arial" w:eastAsia="Times New Roman" w:hAnsi="Arial" w:cs="Arial"/>
          <w:color w:val="444444"/>
          <w:sz w:val="24"/>
          <w:szCs w:val="24"/>
          <w:lang w:eastAsia="ru-RU"/>
        </w:rPr>
        <w:t>. - См. </w:t>
      </w:r>
      <w:hyperlink r:id="rId17" w:anchor="7DK0K8"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(Пункт в редакции, введенной в действие </w:t>
      </w:r>
      <w:hyperlink r:id="rId18" w:anchor="BUM0PO"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19" w:anchor="7DQ0KB"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14) пункт утратил силу - </w:t>
      </w:r>
      <w:hyperlink r:id="rId20" w:anchor="BUM0PO" w:history="1">
        <w:r w:rsidRPr="00B12F97">
          <w:rPr>
            <w:rFonts w:ascii="Arial" w:eastAsia="Times New Roman" w:hAnsi="Arial" w:cs="Arial"/>
            <w:color w:val="3451A0"/>
            <w:sz w:val="24"/>
            <w:szCs w:val="24"/>
            <w:u w:val="single"/>
            <w:lang w:eastAsia="ru-RU"/>
          </w:rPr>
          <w:t>Федеральный закон от 11 июня 2021 года N 170-ФЗ</w:t>
        </w:r>
      </w:hyperlink>
      <w:r w:rsidRPr="00B12F97">
        <w:rPr>
          <w:rFonts w:ascii="Arial" w:eastAsia="Times New Roman" w:hAnsi="Arial" w:cs="Arial"/>
          <w:color w:val="444444"/>
          <w:sz w:val="24"/>
          <w:szCs w:val="24"/>
          <w:lang w:eastAsia="ru-RU"/>
        </w:rPr>
        <w:t> - см. </w:t>
      </w:r>
      <w:hyperlink r:id="rId21" w:anchor="7DU0KD"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16) контроля за соблюдением законодательства о государственном оборонном заказе;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17) контроля за осуществлением иностранных инвестиций в хозяйственные общества, имеющие стратегическое значение для обеспечения обороны страны и </w:t>
      </w:r>
      <w:r w:rsidRPr="00B12F97">
        <w:rPr>
          <w:rFonts w:ascii="Arial" w:eastAsia="Times New Roman" w:hAnsi="Arial" w:cs="Arial"/>
          <w:color w:val="444444"/>
          <w:sz w:val="24"/>
          <w:szCs w:val="24"/>
          <w:lang w:eastAsia="ru-RU"/>
        </w:rPr>
        <w:lastRenderedPageBreak/>
        <w:t>безопасности государства;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18) лесной охраны.</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(Пункт в редакции, введенной в действие </w:t>
      </w:r>
      <w:hyperlink r:id="rId22" w:anchor="BUM0PO"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23" w:anchor="7DM0K8"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Положения настоящего Федерального закона не применяются к организации и осуществлению следующих видов государственного контроля (надзора):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налоговый контроль;</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валютный контроль;</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таможенный контроль;</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контроль за соблюдением требований к антитеррористической защищенности объектов (территорий);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(Пункт в редакции, введенной в действие </w:t>
      </w:r>
      <w:hyperlink r:id="rId24" w:anchor="BUO0PP"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25" w:anchor="7E40KF"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федеральный государственный контроль (надзор) за соблюдением законодательства Российской Федерации в области частной детективной деятельности;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8) федеральный государственный контроль (надзор) за соблюдением законодательства Российской Федерации в области частной охранной деятельности;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10) федеральный государственный контроль (надзор) за обеспечением безопасности объектов топливно-энергетического комплекса;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11) федеральный государственный контроль (надзор) в сфере миграции;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12) федеральный государственный надзор за деятельностью некоммерческих организаций;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14) федеральный государственный надзор за деятельностью саморегулируемых организаций;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15) государственный контроль за соблюдением антимонопольного законодательства;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(Пункт в редакции, введенной в действие </w:t>
      </w:r>
      <w:hyperlink r:id="rId26" w:anchor="BUO0PP"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27" w:anchor="7EA0KH"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20) государственный контроль за соблюдением законодательства Российской Федерации в сфере средств массовой информации, осуществляемый без </w:t>
      </w:r>
      <w:r w:rsidRPr="00B12F97">
        <w:rPr>
          <w:rFonts w:ascii="Arial" w:eastAsia="Times New Roman" w:hAnsi="Arial" w:cs="Arial"/>
          <w:color w:val="444444"/>
          <w:sz w:val="24"/>
          <w:szCs w:val="24"/>
          <w:lang w:eastAsia="ru-RU"/>
        </w:rPr>
        <w:lastRenderedPageBreak/>
        <w:t>взаимодействия с контролируемым лицом;</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22) государственный контроль и надзор за обработкой персональных данных, осуществляемые без взаимодействия с контролируемым лицом;</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23) государственный контроль в области связи, осуществляемый без взаимодействия с контролируемым лицом;</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24) контроль за излучениями радиоэлектронных средств и (или) высокочастотных устройств (радиоконтроль).</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дополнительно включена </w:t>
      </w:r>
      <w:hyperlink r:id="rId28" w:anchor="BUQ0PQ"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в редакции, введенной в действие </w:t>
      </w:r>
      <w:hyperlink r:id="rId29" w:anchor="7E80KG" w:history="1">
        <w:r w:rsidRPr="00B12F97">
          <w:rPr>
            <w:rFonts w:ascii="Arial" w:eastAsia="Times New Roman" w:hAnsi="Arial" w:cs="Arial"/>
            <w:color w:val="3451A0"/>
            <w:sz w:val="24"/>
            <w:szCs w:val="24"/>
            <w:u w:val="single"/>
            <w:lang w:eastAsia="ru-RU"/>
          </w:rPr>
          <w:t>Федеральным законом от 6 декабря 2021 года N 408-ФЗ</w:t>
        </w:r>
      </w:hyperlink>
      <w:r w:rsidRPr="00B12F97">
        <w:rPr>
          <w:rFonts w:ascii="Arial" w:eastAsia="Times New Roman" w:hAnsi="Arial" w:cs="Arial"/>
          <w:color w:val="444444"/>
          <w:sz w:val="24"/>
          <w:szCs w:val="24"/>
          <w:lang w:eastAsia="ru-RU"/>
        </w:rPr>
        <w:t>. - См. </w:t>
      </w:r>
      <w:hyperlink r:id="rId30" w:anchor="AB40NV"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3. Нормативно-правовое регулирование государственного контроля (надзора), муниципального контроля</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Порядок организации и осуществления государственного контроля (надзора), муниципального контроля устанавливается: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Положением о виде контроля определяются: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1) контрольные (надзорные) органы, уполномоченные на осуществление вида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критерии отнесения объектов контроля к категориям риска причинения вреда (ущерба) в рамках осуществления вида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перечень профилактических мероприятий в рамках осуществления вида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особенности оценки соблюдения лицензионных требований контролируемыми лицами, имеющими лицензию;</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w:t>
      </w:r>
      <w:hyperlink r:id="rId31" w:anchor="7D20K3" w:history="1">
        <w:r w:rsidRPr="00B12F97">
          <w:rPr>
            <w:rFonts w:ascii="Arial" w:eastAsia="Times New Roman" w:hAnsi="Arial" w:cs="Arial"/>
            <w:color w:val="3451A0"/>
            <w:sz w:val="24"/>
            <w:szCs w:val="24"/>
            <w:u w:val="single"/>
            <w:lang w:eastAsia="ru-RU"/>
          </w:rPr>
          <w:t>Федеральным законом "О прокуратуре Российской Федерации"</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(Часть дополнительно включена </w:t>
      </w:r>
      <w:hyperlink r:id="rId32" w:anchor="BUS0PR"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в редакции, введенной в действие с 13 октября 2022 года </w:t>
      </w:r>
      <w:hyperlink r:id="rId33" w:anchor="8PC0M0" w:history="1">
        <w:r w:rsidRPr="00B12F97">
          <w:rPr>
            <w:rFonts w:ascii="Arial" w:eastAsia="Times New Roman" w:hAnsi="Arial" w:cs="Arial"/>
            <w:color w:val="3451A0"/>
            <w:sz w:val="24"/>
            <w:szCs w:val="24"/>
            <w:u w:val="single"/>
            <w:lang w:eastAsia="ru-RU"/>
          </w:rPr>
          <w:t>Федеральным законом от 14 июля 2022 года N 253-ФЗ</w:t>
        </w:r>
      </w:hyperlink>
      <w:r w:rsidRPr="00B12F97">
        <w:rPr>
          <w:rFonts w:ascii="Arial" w:eastAsia="Times New Roman" w:hAnsi="Arial" w:cs="Arial"/>
          <w:color w:val="444444"/>
          <w:sz w:val="24"/>
          <w:szCs w:val="24"/>
          <w:lang w:eastAsia="ru-RU"/>
        </w:rPr>
        <w:t>. - См. </w:t>
      </w:r>
      <w:hyperlink r:id="rId34" w:anchor="AB60O0"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  </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дополнительно включена </w:t>
      </w:r>
      <w:hyperlink r:id="rId35" w:anchor="BUS0PR"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дополнительно включена </w:t>
      </w:r>
      <w:hyperlink r:id="rId36" w:anchor="BUS0PR"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организация и осуществление федерального государственного контроля (надзора);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5. Полномочия органов государственной власти субъектов Российской Федерации в области государственного контроля (надзора)</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1. К полномочиям органов государственной власти субъектов Российской Федерации в области государственного контроля (надзора) относятся: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организация и осуществление регионального государственного контроля (надзора) на территории соответствующего субъекта Российской Федерации;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6. Полномочия органов местного самоуправления в области муниципального контроля</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К полномочиям органов местного самоуправления в области муниципального контроля относятся: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организация и осуществление муниципального контроля на территории муниципального образования;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иные полномочия в соответствии с настоящим Федеральным законом, другими федеральными законами.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3"/>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Глава 2. Принципы государственного контроля (надзора), муниципального контроля</w:t>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7. Законность и обоснованность</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Действия и решения контрольного (надзорного) органа и его должностных лиц должны быть законными и обоснованными.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w:t>
      </w:r>
      <w:r w:rsidRPr="00B12F97">
        <w:rPr>
          <w:rFonts w:ascii="Arial" w:eastAsia="Times New Roman" w:hAnsi="Arial" w:cs="Arial"/>
          <w:color w:val="444444"/>
          <w:sz w:val="24"/>
          <w:szCs w:val="24"/>
          <w:lang w:eastAsia="ru-RU"/>
        </w:rPr>
        <w:lastRenderedPageBreak/>
        <w:t>(бездействия) должностными лицами контрольного (надзорного) органа.</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8. Стимулирование добросовестного соблюдения обязательных требований</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9. Соразмерность вмешательства в деятельность контролируемых лиц</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Pr="00B12F97">
        <w:rPr>
          <w:rFonts w:ascii="Arial" w:eastAsia="Times New Roman" w:hAnsi="Arial" w:cs="Arial"/>
          <w:color w:val="444444"/>
          <w:sz w:val="24"/>
          <w:szCs w:val="24"/>
          <w:lang w:eastAsia="ru-RU"/>
        </w:rPr>
        <w:lastRenderedPageBreak/>
        <w:t>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10. Перечень индикаторов риска нарушения обязательных требований по видам контроля утверждается:</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(Абзац в редакции, введенной в действие </w:t>
      </w:r>
      <w:hyperlink r:id="rId37" w:anchor="BUS0PP"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38" w:anchor="8PS0LU"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для вида регионального контроля - высшим исполнительным органом государственной власти субъекта Российской Федерации;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для вида муниципального контроля - представительным органом муниципального образования.</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w:t>
      </w:r>
      <w:r w:rsidRPr="00B12F97">
        <w:rPr>
          <w:rFonts w:ascii="Arial" w:eastAsia="Times New Roman" w:hAnsi="Arial" w:cs="Arial"/>
          <w:color w:val="444444"/>
          <w:sz w:val="24"/>
          <w:szCs w:val="24"/>
          <w:lang w:eastAsia="ru-RU"/>
        </w:rPr>
        <w:lastRenderedPageBreak/>
        <w:t>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25. Учет рисков причинения вреда (ущерба) охраняемым законом ценностям при проведении контрольных (надзорных) мероприятий</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частями 2-6 настоящей статьи.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w:t>
      </w:r>
      <w:r w:rsidRPr="00B12F97">
        <w:rPr>
          <w:rFonts w:ascii="Arial" w:eastAsia="Times New Roman" w:hAnsi="Arial" w:cs="Arial"/>
          <w:color w:val="444444"/>
          <w:sz w:val="24"/>
          <w:szCs w:val="24"/>
          <w:lang w:eastAsia="ru-RU"/>
        </w:rPr>
        <w:lastRenderedPageBreak/>
        <w:t>мероприятия в три года.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Плановые контрольные (надзорные) мероприятия в отношении объектов контроля, отнесенных к категории низкого риска, не проводятся.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2"/>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Раздел III</w:t>
      </w:r>
    </w:p>
    <w:p w:rsidR="00B12F97" w:rsidRPr="00B12F97" w:rsidRDefault="00B12F97" w:rsidP="00B12F97">
      <w:pPr>
        <w:spacing w:after="240" w:line="240" w:lineRule="auto"/>
        <w:jc w:val="center"/>
        <w:textAlignment w:val="baseline"/>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Участники отношений государственного контроля (надзора), муниципального контроля</w:t>
      </w:r>
    </w:p>
    <w:p w:rsidR="00B12F97" w:rsidRPr="00B12F97" w:rsidRDefault="00B12F97" w:rsidP="00B12F97">
      <w:pPr>
        <w:spacing w:after="240" w:line="240" w:lineRule="auto"/>
        <w:jc w:val="center"/>
        <w:textAlignment w:val="baseline"/>
        <w:outlineLvl w:val="3"/>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Глава 6. Контрольные (надзорные) органы. Должностные лица контрольных (надзорных) органов</w:t>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26. Контрольные (надзорные) органы</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w:t>
      </w:r>
      <w:r w:rsidRPr="00B12F97">
        <w:rPr>
          <w:rFonts w:ascii="Arial" w:eastAsia="Times New Roman" w:hAnsi="Arial" w:cs="Arial"/>
          <w:color w:val="444444"/>
          <w:sz w:val="24"/>
          <w:szCs w:val="24"/>
          <w:lang w:eastAsia="ru-RU"/>
        </w:rPr>
        <w:lastRenderedPageBreak/>
        <w:t>муниципальные учреждения.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w:t>
      </w:r>
      <w:hyperlink r:id="rId39" w:anchor="64U0IK" w:history="1">
        <w:r w:rsidRPr="00B12F97">
          <w:rPr>
            <w:rFonts w:ascii="Arial" w:eastAsia="Times New Roman" w:hAnsi="Arial" w:cs="Arial"/>
            <w:color w:val="3451A0"/>
            <w:sz w:val="24"/>
            <w:szCs w:val="24"/>
            <w:u w:val="single"/>
            <w:lang w:eastAsia="ru-RU"/>
          </w:rPr>
          <w:t>Федеральным конституционным законом от 6 ноября 2020 года N 4-ФКЗ "О Правительстве Российской Федерации"</w:t>
        </w:r>
      </w:hyperlink>
      <w:r w:rsidRPr="00B12F97">
        <w:rPr>
          <w:rFonts w:ascii="Arial" w:eastAsia="Times New Roman" w:hAnsi="Arial" w:cs="Arial"/>
          <w:color w:val="444444"/>
          <w:sz w:val="24"/>
          <w:szCs w:val="24"/>
          <w:lang w:eastAsia="ru-RU"/>
        </w:rPr>
        <w:t>.</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в редакции, введенной в действие </w:t>
      </w:r>
      <w:hyperlink r:id="rId40" w:anchor="BUU0PQ"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41" w:anchor="8PQ0LT"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27. Должностные лица контрольных (надзорных) органов</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1. От имени контрольного (надзорного) органа государственный контроль (надзор), муниципальный контроль вправе осуществлять следующие </w:t>
      </w:r>
      <w:r w:rsidRPr="00B12F97">
        <w:rPr>
          <w:rFonts w:ascii="Arial" w:eastAsia="Times New Roman" w:hAnsi="Arial" w:cs="Arial"/>
          <w:color w:val="444444"/>
          <w:sz w:val="24"/>
          <w:szCs w:val="24"/>
          <w:lang w:eastAsia="ru-RU"/>
        </w:rPr>
        <w:lastRenderedPageBreak/>
        <w:t>должностные лица: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руководитель (заместитель руководителя) контрольного (надзорного) органа;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Наименование должности лица, на которое возлагается исполнение полномочий инспектора, может включать слово "инспектор".</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28. Квалификационные требования для замещения должности инспектора</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1. Для замещения должности инспектора физическое лицо должно соответствовать квалификационным требованиям к уровню профессионального </w:t>
      </w:r>
      <w:r w:rsidRPr="00B12F97">
        <w:rPr>
          <w:rFonts w:ascii="Arial" w:eastAsia="Times New Roman" w:hAnsi="Arial" w:cs="Arial"/>
          <w:color w:val="444444"/>
          <w:sz w:val="24"/>
          <w:szCs w:val="24"/>
          <w:lang w:eastAsia="ru-RU"/>
        </w:rPr>
        <w:lastRenderedPageBreak/>
        <w:t>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r:id="rId42" w:anchor="8PI0LR" w:history="1">
        <w:r w:rsidRPr="00B12F97">
          <w:rPr>
            <w:rFonts w:ascii="Arial" w:eastAsia="Times New Roman" w:hAnsi="Arial" w:cs="Arial"/>
            <w:color w:val="3451A0"/>
            <w:sz w:val="24"/>
            <w:szCs w:val="24"/>
            <w:u w:val="single"/>
            <w:lang w:eastAsia="ru-RU"/>
          </w:rPr>
          <w:t>частях 1</w:t>
        </w:r>
      </w:hyperlink>
      <w:r w:rsidRPr="00B12F97">
        <w:rPr>
          <w:rFonts w:ascii="Arial" w:eastAsia="Times New Roman" w:hAnsi="Arial" w:cs="Arial"/>
          <w:color w:val="444444"/>
          <w:sz w:val="24"/>
          <w:szCs w:val="24"/>
          <w:lang w:eastAsia="ru-RU"/>
        </w:rPr>
        <w:t> и </w:t>
      </w:r>
      <w:hyperlink r:id="rId43" w:anchor="8PM0LS" w:history="1">
        <w:r w:rsidRPr="00B12F97">
          <w:rPr>
            <w:rFonts w:ascii="Arial" w:eastAsia="Times New Roman" w:hAnsi="Arial" w:cs="Arial"/>
            <w:color w:val="3451A0"/>
            <w:sz w:val="24"/>
            <w:szCs w:val="24"/>
            <w:u w:val="single"/>
            <w:lang w:eastAsia="ru-RU"/>
          </w:rPr>
          <w:t>2 статьи 26 настоящего Федерального закона</w:t>
        </w:r>
      </w:hyperlink>
      <w:r w:rsidRPr="00B12F97">
        <w:rPr>
          <w:rFonts w:ascii="Arial" w:eastAsia="Times New Roman" w:hAnsi="Arial" w:cs="Arial"/>
          <w:color w:val="444444"/>
          <w:sz w:val="24"/>
          <w:szCs w:val="24"/>
          <w:lang w:eastAsia="ru-RU"/>
        </w:rPr>
        <w:t>,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29. Права и обязанности инспектора</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Инспектор обязан:</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соблюдать законодательство Российской Федерации, права и законные интересы контролируемых лиц;</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(Пункт в редакции, введенной в действие </w:t>
      </w:r>
      <w:hyperlink r:id="rId44" w:anchor="BV00PR"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45" w:anchor="8QS0MA"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1) беспрепятственно по предъявлении служебного удостоверения и в соответствии с полномочиями, установленными решением контрольного </w:t>
      </w:r>
      <w:r w:rsidRPr="00B12F97">
        <w:rPr>
          <w:rFonts w:ascii="Arial" w:eastAsia="Times New Roman" w:hAnsi="Arial" w:cs="Arial"/>
          <w:color w:val="444444"/>
          <w:sz w:val="24"/>
          <w:szCs w:val="24"/>
          <w:lang w:eastAsia="ru-RU"/>
        </w:rPr>
        <w:lastRenderedPageBreak/>
        <w:t>(надзорного)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в редакции, введенной в действие </w:t>
      </w:r>
      <w:hyperlink r:id="rId46" w:anchor="BUC0PI"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47" w:anchor="A7C0NC"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1_1.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дополнительно включена </w:t>
      </w:r>
      <w:hyperlink r:id="rId48" w:anchor="BUG0PJ"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в редакции, введенной в действие </w:t>
      </w:r>
      <w:hyperlink r:id="rId49" w:anchor="BUK0PK"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50" w:anchor="A7E0ND"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4_1.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дополнительно включена </w:t>
      </w:r>
      <w:hyperlink r:id="rId51" w:anchor="BUM0PL"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w:t>
      </w:r>
      <w:r w:rsidRPr="00B12F97">
        <w:rPr>
          <w:rFonts w:ascii="Arial" w:eastAsia="Times New Roman" w:hAnsi="Arial" w:cs="Arial"/>
          <w:color w:val="444444"/>
          <w:sz w:val="24"/>
          <w:szCs w:val="24"/>
          <w:lang w:eastAsia="ru-RU"/>
        </w:rPr>
        <w:lastRenderedPageBreak/>
        <w:t>должностного лица которого обжалуются.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По итогам рассмотрения жалобы уполномоченный на рассмотрение жалобы орган принимает одно из следующих решений: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оставляет жалобу без удовлетворения;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отменяет решение контрольного (надзорного) органа полностью или частично;</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отменяет решение контрольного (надзорного) органа полностью и принимает новое решение;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2"/>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Раздел IV</w:t>
      </w:r>
    </w:p>
    <w:p w:rsidR="00B12F97" w:rsidRPr="00B12F97" w:rsidRDefault="00B12F97" w:rsidP="00B12F97">
      <w:pPr>
        <w:spacing w:after="240" w:line="240" w:lineRule="auto"/>
        <w:jc w:val="center"/>
        <w:textAlignment w:val="baseline"/>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Профилактика рисков причинения вреда (ущерба) охраняемым законом ценностям, независимая оценка соблюдения обязательных требований</w:t>
      </w:r>
    </w:p>
    <w:p w:rsidR="00B12F97" w:rsidRPr="00B12F97" w:rsidRDefault="00B12F97" w:rsidP="00B12F97">
      <w:pPr>
        <w:spacing w:after="240" w:line="240" w:lineRule="auto"/>
        <w:jc w:val="center"/>
        <w:textAlignment w:val="baseline"/>
        <w:outlineLvl w:val="3"/>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Глава 10. Профилактические мероприятия</w:t>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44. Программа профилактики рисков причинения вреда (ущерба) охраняемым законом ценностям</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Профилактика рисков причинения вреда (ущерба) охраняемым законом ценностям направлена на достижение следующих основных целей: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стимулирование добросовестного соблюдения обязательных требований всеми контролируемыми лицами;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цели и задачи реализации программы профилактики рисков причинения вреда;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перечень профилактических мероприятий, сроки (периодичность) их проведения;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показатели результативности и эффективности программы профилактики рисков причинения вреда.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45. Виды профилактических мероприятий</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Контрольные (надзорные) органы могут проводить следующие профилактические мероприятия: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информирование;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обобщение правоприменительной практики;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меры стимулирования добросовестности;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объявление предостережения;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консультирование;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самообследование;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7) профилактический визит.</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r:id="rId52" w:anchor="A7O0NF" w:history="1">
        <w:r w:rsidRPr="00B12F97">
          <w:rPr>
            <w:rFonts w:ascii="Arial" w:eastAsia="Times New Roman" w:hAnsi="Arial" w:cs="Arial"/>
            <w:color w:val="3451A0"/>
            <w:sz w:val="24"/>
            <w:szCs w:val="24"/>
            <w:u w:val="single"/>
            <w:lang w:eastAsia="ru-RU"/>
          </w:rPr>
          <w:t>пунктах 1</w:t>
        </w:r>
      </w:hyperlink>
      <w:r w:rsidRPr="00B12F97">
        <w:rPr>
          <w:rFonts w:ascii="Arial" w:eastAsia="Times New Roman" w:hAnsi="Arial" w:cs="Arial"/>
          <w:color w:val="444444"/>
          <w:sz w:val="24"/>
          <w:szCs w:val="24"/>
          <w:lang w:eastAsia="ru-RU"/>
        </w:rPr>
        <w:t>, </w:t>
      </w:r>
      <w:hyperlink r:id="rId53" w:anchor="A7Q0NG" w:history="1">
        <w:r w:rsidRPr="00B12F97">
          <w:rPr>
            <w:rFonts w:ascii="Arial" w:eastAsia="Times New Roman" w:hAnsi="Arial" w:cs="Arial"/>
            <w:color w:val="3451A0"/>
            <w:sz w:val="24"/>
            <w:szCs w:val="24"/>
            <w:u w:val="single"/>
            <w:lang w:eastAsia="ru-RU"/>
          </w:rPr>
          <w:t>2,</w:t>
        </w:r>
      </w:hyperlink>
      <w:r w:rsidRPr="00B12F97">
        <w:rPr>
          <w:rFonts w:ascii="Arial" w:eastAsia="Times New Roman" w:hAnsi="Arial" w:cs="Arial"/>
          <w:color w:val="444444"/>
          <w:sz w:val="24"/>
          <w:szCs w:val="24"/>
          <w:lang w:eastAsia="ru-RU"/>
        </w:rPr>
        <w:t> </w:t>
      </w:r>
      <w:hyperlink r:id="rId54" w:anchor="A7U0NI" w:history="1">
        <w:r w:rsidRPr="00B12F97">
          <w:rPr>
            <w:rFonts w:ascii="Arial" w:eastAsia="Times New Roman" w:hAnsi="Arial" w:cs="Arial"/>
            <w:color w:val="3451A0"/>
            <w:sz w:val="24"/>
            <w:szCs w:val="24"/>
            <w:u w:val="single"/>
            <w:lang w:eastAsia="ru-RU"/>
          </w:rPr>
          <w:t>4</w:t>
        </w:r>
      </w:hyperlink>
      <w:r w:rsidRPr="00B12F97">
        <w:rPr>
          <w:rFonts w:ascii="Arial" w:eastAsia="Times New Roman" w:hAnsi="Arial" w:cs="Arial"/>
          <w:color w:val="444444"/>
          <w:sz w:val="24"/>
          <w:szCs w:val="24"/>
          <w:lang w:eastAsia="ru-RU"/>
        </w:rPr>
        <w:t>, </w:t>
      </w:r>
      <w:hyperlink r:id="rId55" w:anchor="A800NJ" w:history="1">
        <w:r w:rsidRPr="00B12F97">
          <w:rPr>
            <w:rFonts w:ascii="Arial" w:eastAsia="Times New Roman" w:hAnsi="Arial" w:cs="Arial"/>
            <w:color w:val="3451A0"/>
            <w:sz w:val="24"/>
            <w:szCs w:val="24"/>
            <w:u w:val="single"/>
            <w:lang w:eastAsia="ru-RU"/>
          </w:rPr>
          <w:t>5</w:t>
        </w:r>
      </w:hyperlink>
      <w:r w:rsidRPr="00B12F97">
        <w:rPr>
          <w:rFonts w:ascii="Arial" w:eastAsia="Times New Roman" w:hAnsi="Arial" w:cs="Arial"/>
          <w:color w:val="444444"/>
          <w:sz w:val="24"/>
          <w:szCs w:val="24"/>
          <w:lang w:eastAsia="ru-RU"/>
        </w:rPr>
        <w:t> и </w:t>
      </w:r>
      <w:hyperlink r:id="rId56" w:anchor="A7K0NC" w:history="1">
        <w:r w:rsidRPr="00B12F97">
          <w:rPr>
            <w:rFonts w:ascii="Arial" w:eastAsia="Times New Roman" w:hAnsi="Arial" w:cs="Arial"/>
            <w:color w:val="3451A0"/>
            <w:sz w:val="24"/>
            <w:szCs w:val="24"/>
            <w:u w:val="single"/>
            <w:lang w:eastAsia="ru-RU"/>
          </w:rPr>
          <w:t>7 части 1 настоящей статьи</w:t>
        </w:r>
      </w:hyperlink>
      <w:r w:rsidRPr="00B12F97">
        <w:rPr>
          <w:rFonts w:ascii="Arial" w:eastAsia="Times New Roman" w:hAnsi="Arial" w:cs="Arial"/>
          <w:color w:val="444444"/>
          <w:sz w:val="24"/>
          <w:szCs w:val="24"/>
          <w:lang w:eastAsia="ru-RU"/>
        </w:rPr>
        <w:t>, при осуществлении муниципального контроля - проведение профилактических мероприятий, предусмотренных </w:t>
      </w:r>
      <w:hyperlink r:id="rId57" w:anchor="A7O0NF" w:history="1">
        <w:r w:rsidRPr="00B12F97">
          <w:rPr>
            <w:rFonts w:ascii="Arial" w:eastAsia="Times New Roman" w:hAnsi="Arial" w:cs="Arial"/>
            <w:color w:val="3451A0"/>
            <w:sz w:val="24"/>
            <w:szCs w:val="24"/>
            <w:u w:val="single"/>
            <w:lang w:eastAsia="ru-RU"/>
          </w:rPr>
          <w:t>пунктами 1</w:t>
        </w:r>
      </w:hyperlink>
      <w:r w:rsidRPr="00B12F97">
        <w:rPr>
          <w:rFonts w:ascii="Arial" w:eastAsia="Times New Roman" w:hAnsi="Arial" w:cs="Arial"/>
          <w:color w:val="444444"/>
          <w:sz w:val="24"/>
          <w:szCs w:val="24"/>
          <w:lang w:eastAsia="ru-RU"/>
        </w:rPr>
        <w:t> и </w:t>
      </w:r>
      <w:hyperlink r:id="rId58" w:anchor="A800NJ" w:history="1">
        <w:r w:rsidRPr="00B12F97">
          <w:rPr>
            <w:rFonts w:ascii="Arial" w:eastAsia="Times New Roman" w:hAnsi="Arial" w:cs="Arial"/>
            <w:color w:val="3451A0"/>
            <w:sz w:val="24"/>
            <w:szCs w:val="24"/>
            <w:u w:val="single"/>
            <w:lang w:eastAsia="ru-RU"/>
          </w:rPr>
          <w:t>5 части 1 настоящей статьи</w:t>
        </w:r>
      </w:hyperlink>
      <w:r w:rsidRPr="00B12F97">
        <w:rPr>
          <w:rFonts w:ascii="Arial" w:eastAsia="Times New Roman" w:hAnsi="Arial" w:cs="Arial"/>
          <w:color w:val="444444"/>
          <w:sz w:val="24"/>
          <w:szCs w:val="24"/>
          <w:lang w:eastAsia="ru-RU"/>
        </w:rP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46. Информирование</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Контрольный (надзорный) орган обязан размещать и поддерживать в актуальном состоянии на своем официальном сайте в сети "Интернет":</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тексты нормативных правовых актов, регулирующих осуществление государственного контроля (надзора), муниципального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утвержденные проверочные листы в формате, допускающем их использование для самообследования;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руководства по соблюдению обязательных требований, разработанные и утвержденные в соответствии с </w:t>
      </w:r>
      <w:hyperlink r:id="rId59" w:anchor="64U0IK" w:history="1">
        <w:r w:rsidRPr="00B12F97">
          <w:rPr>
            <w:rFonts w:ascii="Arial" w:eastAsia="Times New Roman" w:hAnsi="Arial" w:cs="Arial"/>
            <w:color w:val="3451A0"/>
            <w:sz w:val="24"/>
            <w:szCs w:val="24"/>
            <w:u w:val="single"/>
            <w:lang w:eastAsia="ru-RU"/>
          </w:rPr>
          <w:t>Федеральным законом "Об обязательных требованиях в Российской Федерации"</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перечень индикаторов риска нарушения обязательных требований, порядок отнесения объектов контроля к категориям риска;</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(Пункт в редакции, введенной в действие </w:t>
      </w:r>
      <w:hyperlink r:id="rId60" w:anchor="BUQ0PN"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61" w:anchor="A7U0NG"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(Пункт в редакции, введенной в действие </w:t>
      </w:r>
      <w:hyperlink r:id="rId62" w:anchor="BUS0PO"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63" w:anchor="A800NH"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9) исчерпывающий перечень сведений, которые могут запрашиваться контрольным (надзорным) органом у контролируемого лица;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10) сведения о способах получения консультаций по вопросам соблюдения обязательных требований;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11) сведения о применении контрольным (надзорным) органом мер стимулирования добросовестности контролируемых лиц;</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12) сведения о порядке досудебного обжалования решений контрольного (надзорного) органа, действий (бездействия) его должностных лиц;</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13) доклады, содержащие результаты обобщения правоприменительной практики контрольного (надзорного) органа;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14) доклады о государственном контроле (надзоре), муниципальном контроле;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w:t>
      </w:r>
      <w:r w:rsidRPr="00B12F97">
        <w:rPr>
          <w:rFonts w:ascii="Arial" w:eastAsia="Times New Roman" w:hAnsi="Arial" w:cs="Arial"/>
          <w:color w:val="444444"/>
          <w:sz w:val="24"/>
          <w:szCs w:val="24"/>
          <w:lang w:eastAsia="ru-RU"/>
        </w:rPr>
        <w:lastRenderedPageBreak/>
        <w:t>требований, и информацию о декларациях соблюдения обязательных требований, представленных контролируемыми лицами;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47. Обобщение правоприменительной практики</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Обобщение правоприменительной практики проводится для решения следующих задач:</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выявление типичных нарушений обязательных требований, причин, факторов и условий, способствующих возникновению указанных нарушений;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анализ случаев причинения вреда (ущерба) охраняемым законом ценностям, выявление источников и факторов риска причинения вреда (ущерба);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подготовка предложений об актуализации обязательных требований;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Доклад о правоприменительной практике утверждается приказом (распоряжением) рзководителя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48. Меры стимулирования добросовестности</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При оценке добросовестности контролируемых лиц могут учитываться сведения, указанные в </w:t>
      </w:r>
      <w:hyperlink r:id="rId64" w:anchor="8QE0M7" w:history="1">
        <w:r w:rsidRPr="00B12F97">
          <w:rPr>
            <w:rFonts w:ascii="Arial" w:eastAsia="Times New Roman" w:hAnsi="Arial" w:cs="Arial"/>
            <w:color w:val="3451A0"/>
            <w:sz w:val="24"/>
            <w:szCs w:val="24"/>
            <w:u w:val="single"/>
            <w:lang w:eastAsia="ru-RU"/>
          </w:rPr>
          <w:t>части 7 статьи 23 настоящего Федерального закона</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65" w:anchor="A8I0NH" w:history="1">
        <w:r w:rsidRPr="00B12F97">
          <w:rPr>
            <w:rFonts w:ascii="Arial" w:eastAsia="Times New Roman" w:hAnsi="Arial" w:cs="Arial"/>
            <w:color w:val="3451A0"/>
            <w:sz w:val="24"/>
            <w:szCs w:val="24"/>
            <w:u w:val="single"/>
            <w:lang w:eastAsia="ru-RU"/>
          </w:rPr>
          <w:t>пунктами 3</w:t>
        </w:r>
      </w:hyperlink>
      <w:r w:rsidRPr="00B12F97">
        <w:rPr>
          <w:rFonts w:ascii="Arial" w:eastAsia="Times New Roman" w:hAnsi="Arial" w:cs="Arial"/>
          <w:color w:val="444444"/>
          <w:sz w:val="24"/>
          <w:szCs w:val="24"/>
          <w:lang w:eastAsia="ru-RU"/>
        </w:rPr>
        <w:t>-</w:t>
      </w:r>
      <w:hyperlink r:id="rId66" w:anchor="A8O0NK" w:history="1">
        <w:r w:rsidRPr="00B12F97">
          <w:rPr>
            <w:rFonts w:ascii="Arial" w:eastAsia="Times New Roman" w:hAnsi="Arial" w:cs="Arial"/>
            <w:color w:val="3451A0"/>
            <w:sz w:val="24"/>
            <w:szCs w:val="24"/>
            <w:u w:val="single"/>
            <w:lang w:eastAsia="ru-RU"/>
          </w:rPr>
          <w:t>6 части 1</w:t>
        </w:r>
      </w:hyperlink>
      <w:r w:rsidRPr="00B12F97">
        <w:rPr>
          <w:rFonts w:ascii="Arial" w:eastAsia="Times New Roman" w:hAnsi="Arial" w:cs="Arial"/>
          <w:color w:val="444444"/>
          <w:sz w:val="24"/>
          <w:szCs w:val="24"/>
          <w:lang w:eastAsia="ru-RU"/>
        </w:rPr>
        <w:t>, </w:t>
      </w:r>
      <w:hyperlink r:id="rId67" w:anchor="AAU0NS" w:history="1">
        <w:r w:rsidRPr="00B12F97">
          <w:rPr>
            <w:rFonts w:ascii="Arial" w:eastAsia="Times New Roman" w:hAnsi="Arial" w:cs="Arial"/>
            <w:color w:val="3451A0"/>
            <w:sz w:val="24"/>
            <w:szCs w:val="24"/>
            <w:u w:val="single"/>
            <w:lang w:eastAsia="ru-RU"/>
          </w:rPr>
          <w:t>частью 3 статьи 57</w:t>
        </w:r>
      </w:hyperlink>
      <w:r w:rsidRPr="00B12F97">
        <w:rPr>
          <w:rFonts w:ascii="Arial" w:eastAsia="Times New Roman" w:hAnsi="Arial" w:cs="Arial"/>
          <w:color w:val="444444"/>
          <w:sz w:val="24"/>
          <w:szCs w:val="24"/>
          <w:lang w:eastAsia="ru-RU"/>
        </w:rPr>
        <w:t> и </w:t>
      </w:r>
      <w:hyperlink r:id="rId68" w:anchor="A9M0NS" w:history="1">
        <w:r w:rsidRPr="00B12F97">
          <w:rPr>
            <w:rFonts w:ascii="Arial" w:eastAsia="Times New Roman" w:hAnsi="Arial" w:cs="Arial"/>
            <w:color w:val="3451A0"/>
            <w:sz w:val="24"/>
            <w:szCs w:val="24"/>
            <w:u w:val="single"/>
            <w:lang w:eastAsia="ru-RU"/>
          </w:rPr>
          <w:t>частью 12 статьи 66 настоящего Федерального закона</w:t>
        </w:r>
      </w:hyperlink>
      <w:r w:rsidRPr="00B12F97">
        <w:rPr>
          <w:rFonts w:ascii="Arial" w:eastAsia="Times New Roman" w:hAnsi="Arial" w:cs="Arial"/>
          <w:color w:val="444444"/>
          <w:sz w:val="24"/>
          <w:szCs w:val="24"/>
          <w:lang w:eastAsia="ru-RU"/>
        </w:rPr>
        <w:t>.</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в редакции, введенной в действие </w:t>
      </w:r>
      <w:hyperlink r:id="rId69" w:anchor="BV00PO"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70" w:anchor="A9Q0NP"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71. Рейдовый осмотр</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Рейдовый осмотр может проводиться в форме совместного (межведомственного) контрольного (надзорного) мероприятия.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В ходе рейдового осмотра могут совершаться следующие контрольные (надзорные) действия: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осмотр;</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досмотр;</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3) опрос;</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получение письменных объяснений;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истребование документов;</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отбор проб (образцов);</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инструментальное обследование;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8) испытание;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9) экспертиза;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10) эксперимент.</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8. При проведении рейдового осмотра инспекторы вправе взаимодействовать с находящимися на производственных объектах лицами.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w:t>
      </w:r>
      <w:r w:rsidRPr="00B12F97">
        <w:rPr>
          <w:rFonts w:ascii="Arial" w:eastAsia="Times New Roman" w:hAnsi="Arial" w:cs="Arial"/>
          <w:color w:val="444444"/>
          <w:sz w:val="24"/>
          <w:szCs w:val="24"/>
          <w:lang w:eastAsia="ru-RU"/>
        </w:rPr>
        <w:lastRenderedPageBreak/>
        <w:t>(образцов)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12. Рейдовый осмотр может проводиться только по согласованию с органами прокуратуры, за исключением случаев его проведения в соответствии с </w:t>
      </w:r>
      <w:hyperlink r:id="rId71" w:anchor="A8I0NH" w:history="1">
        <w:r w:rsidRPr="00B12F97">
          <w:rPr>
            <w:rFonts w:ascii="Arial" w:eastAsia="Times New Roman" w:hAnsi="Arial" w:cs="Arial"/>
            <w:color w:val="3451A0"/>
            <w:sz w:val="24"/>
            <w:szCs w:val="24"/>
            <w:u w:val="single"/>
            <w:lang w:eastAsia="ru-RU"/>
          </w:rPr>
          <w:t>пунктами 3</w:t>
        </w:r>
      </w:hyperlink>
      <w:r w:rsidRPr="00B12F97">
        <w:rPr>
          <w:rFonts w:ascii="Arial" w:eastAsia="Times New Roman" w:hAnsi="Arial" w:cs="Arial"/>
          <w:color w:val="444444"/>
          <w:sz w:val="24"/>
          <w:szCs w:val="24"/>
          <w:lang w:eastAsia="ru-RU"/>
        </w:rPr>
        <w:t>-</w:t>
      </w:r>
      <w:hyperlink r:id="rId72" w:anchor="A8O0NK" w:history="1">
        <w:r w:rsidRPr="00B12F97">
          <w:rPr>
            <w:rFonts w:ascii="Arial" w:eastAsia="Times New Roman" w:hAnsi="Arial" w:cs="Arial"/>
            <w:color w:val="3451A0"/>
            <w:sz w:val="24"/>
            <w:szCs w:val="24"/>
            <w:u w:val="single"/>
            <w:lang w:eastAsia="ru-RU"/>
          </w:rPr>
          <w:t>6 части 1 статьи 57</w:t>
        </w:r>
      </w:hyperlink>
      <w:r w:rsidRPr="00B12F97">
        <w:rPr>
          <w:rFonts w:ascii="Arial" w:eastAsia="Times New Roman" w:hAnsi="Arial" w:cs="Arial"/>
          <w:color w:val="444444"/>
          <w:sz w:val="24"/>
          <w:szCs w:val="24"/>
          <w:lang w:eastAsia="ru-RU"/>
        </w:rPr>
        <w:t> и </w:t>
      </w:r>
      <w:hyperlink r:id="rId73" w:anchor="A9M0NS" w:history="1">
        <w:r w:rsidRPr="00B12F97">
          <w:rPr>
            <w:rFonts w:ascii="Arial" w:eastAsia="Times New Roman" w:hAnsi="Arial" w:cs="Arial"/>
            <w:color w:val="3451A0"/>
            <w:sz w:val="24"/>
            <w:szCs w:val="24"/>
            <w:u w:val="single"/>
            <w:lang w:eastAsia="ru-RU"/>
          </w:rPr>
          <w:t>частью 12 статьи 66 настоящего Федерального закона</w:t>
        </w:r>
      </w:hyperlink>
      <w:r w:rsidRPr="00B12F97">
        <w:rPr>
          <w:rFonts w:ascii="Arial" w:eastAsia="Times New Roman" w:hAnsi="Arial" w:cs="Arial"/>
          <w:color w:val="444444"/>
          <w:sz w:val="24"/>
          <w:szCs w:val="24"/>
          <w:lang w:eastAsia="ru-RU"/>
        </w:rPr>
        <w:t>.</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(Статья в редакции, введенной в действие </w:t>
      </w:r>
      <w:hyperlink r:id="rId74" w:anchor="BV20PP"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75" w:anchor="A9S0NQ"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72. Документарная проверка</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В ходе документарной проверки могут совершаться следующие контрольные (надзорные) действия: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получение письменных объяснений;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истребование документов;</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экспертиза.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w:t>
      </w:r>
      <w:r w:rsidRPr="00B12F97">
        <w:rPr>
          <w:rFonts w:ascii="Arial" w:eastAsia="Times New Roman" w:hAnsi="Arial" w:cs="Arial"/>
          <w:color w:val="444444"/>
          <w:sz w:val="24"/>
          <w:szCs w:val="24"/>
          <w:lang w:eastAsia="ru-RU"/>
        </w:rPr>
        <w:lastRenderedPageBreak/>
        <w:t>указанные в требовании документы.</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9. Внеплановая документарная проверка проводится без согласования с органами прокуратуры.</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73. Выездная проверка</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Выездная проверка проводится в случае, если не представляется возможным:</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76" w:anchor="AA80NU" w:history="1">
        <w:r w:rsidRPr="00B12F97">
          <w:rPr>
            <w:rFonts w:ascii="Arial" w:eastAsia="Times New Roman" w:hAnsi="Arial" w:cs="Arial"/>
            <w:color w:val="3451A0"/>
            <w:sz w:val="24"/>
            <w:szCs w:val="24"/>
            <w:u w:val="single"/>
            <w:lang w:eastAsia="ru-RU"/>
          </w:rPr>
          <w:t>части 2 настоящей статьи</w:t>
        </w:r>
      </w:hyperlink>
      <w:r w:rsidRPr="00B12F97">
        <w:rPr>
          <w:rFonts w:ascii="Arial" w:eastAsia="Times New Roman" w:hAnsi="Arial" w:cs="Arial"/>
          <w:color w:val="444444"/>
          <w:sz w:val="24"/>
          <w:szCs w:val="24"/>
          <w:lang w:eastAsia="ru-RU"/>
        </w:rPr>
        <w:t> место и совершения необходимых контрольных (надзорных) действий, предусмотренных в рамках иного вида контрольных (надзорных) мероприятий.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77" w:anchor="A8I0NH" w:history="1">
        <w:r w:rsidRPr="00B12F97">
          <w:rPr>
            <w:rFonts w:ascii="Arial" w:eastAsia="Times New Roman" w:hAnsi="Arial" w:cs="Arial"/>
            <w:color w:val="3451A0"/>
            <w:sz w:val="24"/>
            <w:szCs w:val="24"/>
            <w:u w:val="single"/>
            <w:lang w:eastAsia="ru-RU"/>
          </w:rPr>
          <w:t>пунктами 3</w:t>
        </w:r>
      </w:hyperlink>
      <w:r w:rsidRPr="00B12F97">
        <w:rPr>
          <w:rFonts w:ascii="Arial" w:eastAsia="Times New Roman" w:hAnsi="Arial" w:cs="Arial"/>
          <w:color w:val="444444"/>
          <w:sz w:val="24"/>
          <w:szCs w:val="24"/>
          <w:lang w:eastAsia="ru-RU"/>
        </w:rPr>
        <w:t>-</w:t>
      </w:r>
      <w:hyperlink r:id="rId78" w:anchor="A8O0NK" w:history="1">
        <w:r w:rsidRPr="00B12F97">
          <w:rPr>
            <w:rFonts w:ascii="Arial" w:eastAsia="Times New Roman" w:hAnsi="Arial" w:cs="Arial"/>
            <w:color w:val="3451A0"/>
            <w:sz w:val="24"/>
            <w:szCs w:val="24"/>
            <w:u w:val="single"/>
            <w:lang w:eastAsia="ru-RU"/>
          </w:rPr>
          <w:t>6 части 1</w:t>
        </w:r>
      </w:hyperlink>
      <w:r w:rsidRPr="00B12F97">
        <w:rPr>
          <w:rFonts w:ascii="Arial" w:eastAsia="Times New Roman" w:hAnsi="Arial" w:cs="Arial"/>
          <w:color w:val="444444"/>
          <w:sz w:val="24"/>
          <w:szCs w:val="24"/>
          <w:lang w:eastAsia="ru-RU"/>
        </w:rPr>
        <w:t>, </w:t>
      </w:r>
      <w:hyperlink r:id="rId79" w:anchor="AAU0NS" w:history="1">
        <w:r w:rsidRPr="00B12F97">
          <w:rPr>
            <w:rFonts w:ascii="Arial" w:eastAsia="Times New Roman" w:hAnsi="Arial" w:cs="Arial"/>
            <w:color w:val="3451A0"/>
            <w:sz w:val="24"/>
            <w:szCs w:val="24"/>
            <w:u w:val="single"/>
            <w:lang w:eastAsia="ru-RU"/>
          </w:rPr>
          <w:t>частью 3 статьи 57</w:t>
        </w:r>
      </w:hyperlink>
      <w:r w:rsidRPr="00B12F97">
        <w:rPr>
          <w:rFonts w:ascii="Arial" w:eastAsia="Times New Roman" w:hAnsi="Arial" w:cs="Arial"/>
          <w:color w:val="444444"/>
          <w:sz w:val="24"/>
          <w:szCs w:val="24"/>
          <w:lang w:eastAsia="ru-RU"/>
        </w:rPr>
        <w:t> и </w:t>
      </w:r>
      <w:hyperlink r:id="rId80" w:anchor="A9M0NS" w:history="1">
        <w:r w:rsidRPr="00B12F97">
          <w:rPr>
            <w:rFonts w:ascii="Arial" w:eastAsia="Times New Roman" w:hAnsi="Arial" w:cs="Arial"/>
            <w:color w:val="3451A0"/>
            <w:sz w:val="24"/>
            <w:szCs w:val="24"/>
            <w:u w:val="single"/>
            <w:lang w:eastAsia="ru-RU"/>
          </w:rPr>
          <w:t>частью 12 статьи 66 настоящего Федерального закона</w:t>
        </w:r>
      </w:hyperlink>
      <w:r w:rsidRPr="00B12F97">
        <w:rPr>
          <w:rFonts w:ascii="Arial" w:eastAsia="Times New Roman" w:hAnsi="Arial" w:cs="Arial"/>
          <w:color w:val="444444"/>
          <w:sz w:val="24"/>
          <w:szCs w:val="24"/>
          <w:lang w:eastAsia="ru-RU"/>
        </w:rPr>
        <w:t>.</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в редакции, введенной в действие </w:t>
      </w:r>
      <w:hyperlink r:id="rId81" w:anchor="BS40P3"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82" w:anchor="A940NH"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83" w:anchor="8PO0LU" w:history="1">
        <w:r w:rsidRPr="00B12F97">
          <w:rPr>
            <w:rFonts w:ascii="Arial" w:eastAsia="Times New Roman" w:hAnsi="Arial" w:cs="Arial"/>
            <w:color w:val="3451A0"/>
            <w:sz w:val="24"/>
            <w:szCs w:val="24"/>
            <w:u w:val="single"/>
            <w:lang w:eastAsia="ru-RU"/>
          </w:rPr>
          <w:t>статьей 21 настоящего Федерального закона</w:t>
        </w:r>
      </w:hyperlink>
      <w:r w:rsidRPr="00B12F97">
        <w:rPr>
          <w:rFonts w:ascii="Arial" w:eastAsia="Times New Roman" w:hAnsi="Arial" w:cs="Arial"/>
          <w:color w:val="444444"/>
          <w:sz w:val="24"/>
          <w:szCs w:val="24"/>
          <w:lang w:eastAsia="ru-RU"/>
        </w:rPr>
        <w:t>, если иное не предусмотрено федеральным законом о виде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w:t>
      </w:r>
      <w:hyperlink r:id="rId84" w:anchor="A8S0NN" w:history="1">
        <w:r w:rsidRPr="00B12F97">
          <w:rPr>
            <w:rFonts w:ascii="Arial" w:eastAsia="Times New Roman" w:hAnsi="Arial" w:cs="Arial"/>
            <w:color w:val="3451A0"/>
            <w:sz w:val="24"/>
            <w:szCs w:val="24"/>
            <w:u w:val="single"/>
            <w:lang w:eastAsia="ru-RU"/>
          </w:rPr>
          <w:t>части 1 статьи 57 настоящего Федерального закона</w:t>
        </w:r>
      </w:hyperlink>
      <w:r w:rsidRPr="00B12F97">
        <w:rPr>
          <w:rFonts w:ascii="Arial" w:eastAsia="Times New Roman" w:hAnsi="Arial" w:cs="Arial"/>
          <w:color w:val="444444"/>
          <w:sz w:val="24"/>
          <w:szCs w:val="24"/>
          <w:lang w:eastAsia="ru-RU"/>
        </w:rPr>
        <w:t xml:space="preserve"> и которая для микропредприятия не может продолжаться более сорока часов. Срок проведения выездной проверки в отношении организации, </w:t>
      </w:r>
      <w:r w:rsidRPr="00B12F97">
        <w:rPr>
          <w:rFonts w:ascii="Arial" w:eastAsia="Times New Roman" w:hAnsi="Arial" w:cs="Arial"/>
          <w:color w:val="444444"/>
          <w:sz w:val="24"/>
          <w:szCs w:val="24"/>
          <w:lang w:eastAsia="ru-RU"/>
        </w:rPr>
        <w:lastRenderedPageBreak/>
        <w:t>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8. В ходе выездной проверки могут совершаться следующие контрольные (надзорные) действия: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осмотр;</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досмотр;</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опрос;</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получение письменных объяснений;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истребование документов;</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отбор проб (образцов);</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инструментальное обследование;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8) испытание;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9) экспертиза;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10) эксперимент.</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w:t>
      </w:r>
      <w:r w:rsidRPr="00B12F97">
        <w:rPr>
          <w:rFonts w:ascii="Arial" w:eastAsia="Times New Roman" w:hAnsi="Arial" w:cs="Arial"/>
          <w:color w:val="444444"/>
          <w:sz w:val="24"/>
          <w:szCs w:val="24"/>
          <w:lang w:eastAsia="ru-RU"/>
        </w:rPr>
        <w:lastRenderedPageBreak/>
        <w:t>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74. Наблюдение за соблюдением обязательных требований (мониторинг безопасности)</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в редакции, введенной в действие </w:t>
      </w:r>
      <w:hyperlink r:id="rId85" w:anchor="BS40P3"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86" w:anchor="AA40NQ"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решение о проведении внепланового контрольного (надзорного) мероприятия в соответствии со </w:t>
      </w:r>
      <w:hyperlink r:id="rId87" w:anchor="A8U0NM" w:history="1">
        <w:r w:rsidRPr="00B12F97">
          <w:rPr>
            <w:rFonts w:ascii="Arial" w:eastAsia="Times New Roman" w:hAnsi="Arial" w:cs="Arial"/>
            <w:color w:val="3451A0"/>
            <w:sz w:val="24"/>
            <w:szCs w:val="24"/>
            <w:u w:val="single"/>
            <w:lang w:eastAsia="ru-RU"/>
          </w:rPr>
          <w:t>статьей 60 настоящего Федерального закона</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решение об объявлении предостережения;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решение о выдаче предписания об устранении выявленных нарушений в порядке, предусмотренном </w:t>
      </w:r>
      <w:hyperlink r:id="rId88" w:anchor="AAK0NS" w:history="1">
        <w:r w:rsidRPr="00B12F97">
          <w:rPr>
            <w:rFonts w:ascii="Arial" w:eastAsia="Times New Roman" w:hAnsi="Arial" w:cs="Arial"/>
            <w:color w:val="3451A0"/>
            <w:sz w:val="24"/>
            <w:szCs w:val="24"/>
            <w:u w:val="single"/>
            <w:lang w:eastAsia="ru-RU"/>
          </w:rPr>
          <w:t>пунктом 1 части 2 статьи 90 настоящего Федерального закона</w:t>
        </w:r>
      </w:hyperlink>
      <w:r w:rsidRPr="00B12F97">
        <w:rPr>
          <w:rFonts w:ascii="Arial" w:eastAsia="Times New Roman" w:hAnsi="Arial" w:cs="Arial"/>
          <w:color w:val="444444"/>
          <w:sz w:val="24"/>
          <w:szCs w:val="24"/>
          <w:lang w:eastAsia="ru-RU"/>
        </w:rPr>
        <w:t>, в случае указания такой возможности в федеральном законе о виде контроля, законе субъекта Российской Федерации о виде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решение, закрепленное в федеральном законе о виде контроля, законе субъекта Российской Федерации о виде контроля в соответствии с </w:t>
      </w:r>
      <w:hyperlink r:id="rId89" w:anchor="AAU0O1" w:history="1">
        <w:r w:rsidRPr="00B12F97">
          <w:rPr>
            <w:rFonts w:ascii="Arial" w:eastAsia="Times New Roman" w:hAnsi="Arial" w:cs="Arial"/>
            <w:color w:val="3451A0"/>
            <w:sz w:val="24"/>
            <w:szCs w:val="24"/>
            <w:u w:val="single"/>
            <w:lang w:eastAsia="ru-RU"/>
          </w:rPr>
          <w:t>частью 3 статьи 90 настоящего Федерального закона</w:t>
        </w:r>
      </w:hyperlink>
      <w:r w:rsidRPr="00B12F97">
        <w:rPr>
          <w:rFonts w:ascii="Arial" w:eastAsia="Times New Roman" w:hAnsi="Arial" w:cs="Arial"/>
          <w:color w:val="444444"/>
          <w:sz w:val="24"/>
          <w:szCs w:val="24"/>
          <w:lang w:eastAsia="ru-RU"/>
        </w:rPr>
        <w:t>, в случае указания такой возможности в федеральном законе о виде контроля, законе субъекта Российской Федерации о виде контроля.</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(Часть в редакции, введенной в действие </w:t>
      </w:r>
      <w:hyperlink r:id="rId90" w:anchor="BSM0P6"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91" w:anchor="AA80NS"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75. Выездное обследование</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осмотр;</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отбор проб (образцов);</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инструментальное обследование (с применением видеозаписи);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испытание;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экспертиза.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Выездное обследование проводится без информирования контролируемого лица.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По результатам проведения выездного обследования не могут быть приняты решения, предусмотренные </w:t>
      </w:r>
      <w:hyperlink r:id="rId92" w:anchor="AAK0NS" w:history="1">
        <w:r w:rsidRPr="00B12F97">
          <w:rPr>
            <w:rFonts w:ascii="Arial" w:eastAsia="Times New Roman" w:hAnsi="Arial" w:cs="Arial"/>
            <w:color w:val="3451A0"/>
            <w:sz w:val="24"/>
            <w:szCs w:val="24"/>
            <w:u w:val="single"/>
            <w:lang w:eastAsia="ru-RU"/>
          </w:rPr>
          <w:t>пунктами 1</w:t>
        </w:r>
      </w:hyperlink>
      <w:r w:rsidRPr="00B12F97">
        <w:rPr>
          <w:rFonts w:ascii="Arial" w:eastAsia="Times New Roman" w:hAnsi="Arial" w:cs="Arial"/>
          <w:color w:val="444444"/>
          <w:sz w:val="24"/>
          <w:szCs w:val="24"/>
          <w:lang w:eastAsia="ru-RU"/>
        </w:rPr>
        <w:t> и </w:t>
      </w:r>
      <w:hyperlink r:id="rId93" w:anchor="AAM0NT" w:history="1">
        <w:r w:rsidRPr="00B12F97">
          <w:rPr>
            <w:rFonts w:ascii="Arial" w:eastAsia="Times New Roman" w:hAnsi="Arial" w:cs="Arial"/>
            <w:color w:val="3451A0"/>
            <w:sz w:val="24"/>
            <w:szCs w:val="24"/>
            <w:u w:val="single"/>
            <w:lang w:eastAsia="ru-RU"/>
          </w:rPr>
          <w:t>2 части 2 статьи 90 настоящего Федерального закона</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(Статья в редакции, введенной в действие </w:t>
      </w:r>
      <w:hyperlink r:id="rId94" w:anchor="BTK0PB"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95" w:anchor="AAA0NT"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3"/>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Глава 14. Контрольные (надзорные) действия</w:t>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76. Осмотр</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Осмотр осуществляется инспектором в присутствии контролируемого лица или его представителя и (или) с применением видеозаписи.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Если иное не предусмотрено федеральным законом о виде контроля, осмотр не может проводиться в отношении жилого помещения.</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77. Досмотр</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Если иное не предусмотрено федеральным законом о виде контроля, досмотр не может проводиться в отношении жилого помещения.</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lastRenderedPageBreak/>
        <w:t>Статья 78. Опрос</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79. Получение письменных объяснений</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-объяснения).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Объяснения оформляются путем составления письменного документа в свободной форме.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80. Истребование документов</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в редакции, введенной в действие </w:t>
      </w:r>
      <w:hyperlink r:id="rId96" w:anchor="BV40PO"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97" w:anchor="AAA0NS"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Истребуемые документы направляются в контрольный (надзорный) орган в форме электронного документа в порядке, предусмотренном </w:t>
      </w:r>
      <w:hyperlink r:id="rId98" w:anchor="8PO0LU" w:history="1">
        <w:r w:rsidRPr="00B12F97">
          <w:rPr>
            <w:rFonts w:ascii="Arial" w:eastAsia="Times New Roman" w:hAnsi="Arial" w:cs="Arial"/>
            <w:color w:val="3451A0"/>
            <w:sz w:val="24"/>
            <w:szCs w:val="24"/>
            <w:u w:val="single"/>
            <w:lang w:eastAsia="ru-RU"/>
          </w:rPr>
          <w:t>статьей 21 настоящего Федерального закона</w:t>
        </w:r>
      </w:hyperlink>
      <w:r w:rsidRPr="00B12F97">
        <w:rPr>
          <w:rFonts w:ascii="Arial" w:eastAsia="Times New Roman" w:hAnsi="Arial" w:cs="Arial"/>
          <w:color w:val="444444"/>
          <w:sz w:val="24"/>
          <w:szCs w:val="24"/>
          <w:lang w:eastAsia="ru-RU"/>
        </w:rPr>
        <w:t xml:space="preserve">,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w:t>
      </w:r>
      <w:r w:rsidRPr="00B12F97">
        <w:rPr>
          <w:rFonts w:ascii="Arial" w:eastAsia="Times New Roman" w:hAnsi="Arial" w:cs="Arial"/>
          <w:color w:val="444444"/>
          <w:sz w:val="24"/>
          <w:szCs w:val="24"/>
          <w:lang w:eastAsia="ru-RU"/>
        </w:rPr>
        <w:lastRenderedPageBreak/>
        <w:t>(надзорный)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В случае представления заверенных копий истребуемых документов инспектор вправе ознакомиться с подлинниками документов.</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Документы, которые потребуются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99" w:anchor="8PO0LU" w:history="1">
        <w:r w:rsidRPr="00B12F97">
          <w:rPr>
            <w:rFonts w:ascii="Arial" w:eastAsia="Times New Roman" w:hAnsi="Arial" w:cs="Arial"/>
            <w:color w:val="3451A0"/>
            <w:sz w:val="24"/>
            <w:szCs w:val="24"/>
            <w:u w:val="single"/>
            <w:lang w:eastAsia="ru-RU"/>
          </w:rPr>
          <w:t>статьей 21 настоящего Федерального закона</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81. Отбор проб (образцов)</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w:t>
      </w:r>
      <w:r w:rsidRPr="00B12F97">
        <w:rPr>
          <w:rFonts w:ascii="Arial" w:eastAsia="Times New Roman" w:hAnsi="Arial" w:cs="Arial"/>
          <w:color w:val="444444"/>
          <w:sz w:val="24"/>
          <w:szCs w:val="24"/>
          <w:lang w:eastAsia="ru-RU"/>
        </w:rPr>
        <w:lastRenderedPageBreak/>
        <w:t>обязательных требований.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Отбор проб (образцов) осуществляется в присутствии контролируемого лица или его представителя и (или) с применением видеозаписи.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82. Инструментальное обследование</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в редакции, введенной в действие </w:t>
      </w:r>
      <w:hyperlink r:id="rId100" w:anchor="BV60PP"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101" w:anchor="AA40NO"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2. Под специальным оборудованием и (или) техническими приборами в настоящем Федеральном законе понимаются все измерительные, испытательные </w:t>
      </w:r>
      <w:r w:rsidRPr="00B12F97">
        <w:rPr>
          <w:rFonts w:ascii="Arial" w:eastAsia="Times New Roman" w:hAnsi="Arial" w:cs="Arial"/>
          <w:color w:val="444444"/>
          <w:sz w:val="24"/>
          <w:szCs w:val="24"/>
          <w:lang w:eastAsia="ru-RU"/>
        </w:rPr>
        <w:lastRenderedPageBreak/>
        <w:t>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83. Испытание</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r:id="rId102" w:anchor="AA60NP" w:history="1">
        <w:r w:rsidRPr="00B12F97">
          <w:rPr>
            <w:rFonts w:ascii="Arial" w:eastAsia="Times New Roman" w:hAnsi="Arial" w:cs="Arial"/>
            <w:color w:val="3451A0"/>
            <w:sz w:val="24"/>
            <w:szCs w:val="24"/>
            <w:u w:val="single"/>
            <w:lang w:eastAsia="ru-RU"/>
          </w:rPr>
          <w:t xml:space="preserve">частью 2 статьи 82 настоящего </w:t>
        </w:r>
        <w:r w:rsidRPr="00B12F97">
          <w:rPr>
            <w:rFonts w:ascii="Arial" w:eastAsia="Times New Roman" w:hAnsi="Arial" w:cs="Arial"/>
            <w:color w:val="3451A0"/>
            <w:sz w:val="24"/>
            <w:szCs w:val="24"/>
            <w:u w:val="single"/>
            <w:lang w:eastAsia="ru-RU"/>
          </w:rPr>
          <w:lastRenderedPageBreak/>
          <w:t>Федерального закона</w:t>
        </w:r>
      </w:hyperlink>
      <w:r w:rsidRPr="00B12F97">
        <w:rPr>
          <w:rFonts w:ascii="Arial" w:eastAsia="Times New Roman" w:hAnsi="Arial" w:cs="Arial"/>
          <w:color w:val="444444"/>
          <w:sz w:val="24"/>
          <w:szCs w:val="24"/>
          <w:lang w:eastAsia="ru-RU"/>
        </w:rPr>
        <w:t>,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r w:rsidRPr="00B12F97">
        <w:rPr>
          <w:rFonts w:ascii="Arial" w:eastAsia="Times New Roman" w:hAnsi="Arial" w:cs="Arial"/>
          <w:color w:val="444444"/>
          <w:sz w:val="24"/>
          <w:szCs w:val="24"/>
          <w:lang w:eastAsia="ru-RU"/>
        </w:rPr>
        <w:br/>
      </w:r>
    </w:p>
    <w:p w:rsidR="00B12F97" w:rsidRPr="00B12F97" w:rsidRDefault="00B12F97" w:rsidP="00B12F97">
      <w:pPr>
        <w:spacing w:after="240" w:line="240" w:lineRule="auto"/>
        <w:jc w:val="center"/>
        <w:textAlignment w:val="baseline"/>
        <w:outlineLvl w:val="4"/>
        <w:rPr>
          <w:rFonts w:ascii="Arial" w:eastAsia="Times New Roman" w:hAnsi="Arial" w:cs="Arial"/>
          <w:b/>
          <w:bCs/>
          <w:color w:val="444444"/>
          <w:sz w:val="24"/>
          <w:szCs w:val="24"/>
          <w:lang w:eastAsia="ru-RU"/>
        </w:rPr>
      </w:pPr>
      <w:r w:rsidRPr="00B12F97">
        <w:rPr>
          <w:rFonts w:ascii="Arial" w:eastAsia="Times New Roman" w:hAnsi="Arial" w:cs="Arial"/>
          <w:b/>
          <w:bCs/>
          <w:color w:val="444444"/>
          <w:sz w:val="24"/>
          <w:szCs w:val="24"/>
          <w:lang w:eastAsia="ru-RU"/>
        </w:rPr>
        <w:t>Статья 84. Экспертиза</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Конкретное экспертное задание может включать одну или несколько из следующих задач экспертизы:</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установление фактов, обстоятельств;</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установление тождества или различия;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установление объективных свойств и состояний имеющихся в наличии образцов;</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проведение оценки образца на соответствие заданным критериям;</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5) установление соответствия образца существующим принципам и нормам права;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6) установление соответствия образца заданной системе нормативно-технических требований;</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установление последствий изменения образца по заданной программе его развития.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Экспертиза осуществляется экспертом или экспертной организацией по поручению контрольного (надзорного) органа.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При назначении и осуществлении экспертизы контролируемые лица имеют право:</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 информировать контрольный (надзорный) орган о наличии конфликта интересов у эксперта, экспертной организации;</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3. </w:t>
      </w:r>
      <w:hyperlink r:id="rId103" w:anchor="8R40M6" w:history="1">
        <w:r w:rsidRPr="00B12F97">
          <w:rPr>
            <w:rFonts w:ascii="Arial" w:eastAsia="Times New Roman" w:hAnsi="Arial" w:cs="Arial"/>
            <w:color w:val="3451A0"/>
            <w:sz w:val="24"/>
            <w:szCs w:val="24"/>
            <w:u w:val="single"/>
            <w:lang w:eastAsia="ru-RU"/>
          </w:rPr>
          <w:t>Часть 2 статьи 39 настоящего Федерального закона</w:t>
        </w:r>
      </w:hyperlink>
      <w:r w:rsidRPr="00B12F97">
        <w:rPr>
          <w:rFonts w:ascii="Arial" w:eastAsia="Times New Roman" w:hAnsi="Arial" w:cs="Arial"/>
          <w:color w:val="444444"/>
          <w:sz w:val="24"/>
          <w:szCs w:val="24"/>
          <w:lang w:eastAsia="ru-RU"/>
        </w:rPr>
        <w:t> вступает в силу с 1 января 2023 года.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w:t>
      </w:r>
      <w:hyperlink r:id="rId104" w:anchor="7D20K3" w:history="1">
        <w:r w:rsidRPr="00B12F97">
          <w:rPr>
            <w:rFonts w:ascii="Arial" w:eastAsia="Times New Roman" w:hAnsi="Arial" w:cs="Arial"/>
            <w:color w:val="3451A0"/>
            <w:sz w:val="24"/>
            <w:szCs w:val="24"/>
            <w:u w:val="single"/>
            <w:lang w:eastAsia="ru-RU"/>
          </w:rPr>
          <w:t>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12F97">
        <w:rPr>
          <w:rFonts w:ascii="Arial" w:eastAsia="Times New Roman" w:hAnsi="Arial" w:cs="Arial"/>
          <w:color w:val="444444"/>
          <w:sz w:val="24"/>
          <w:szCs w:val="24"/>
          <w:lang w:eastAsia="ru-RU"/>
        </w:rPr>
        <w:t> и принятые в соответствии с ним нормативные правовые акты.</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в редакции, введенной в действие </w:t>
      </w:r>
      <w:hyperlink r:id="rId105" w:anchor="BU60PE"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106" w:anchor="AB80O2"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в редакции, введенной в действие </w:t>
      </w:r>
      <w:hyperlink r:id="rId107" w:anchor="BUA0PF"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 - См. </w:t>
      </w:r>
      <w:hyperlink r:id="rId108" w:anchor="ABA0O3" w:history="1">
        <w:r w:rsidRPr="00B12F97">
          <w:rPr>
            <w:rFonts w:ascii="Arial" w:eastAsia="Times New Roman" w:hAnsi="Arial" w:cs="Arial"/>
            <w:color w:val="3451A0"/>
            <w:sz w:val="24"/>
            <w:szCs w:val="24"/>
            <w:u w:val="single"/>
            <w:lang w:eastAsia="ru-RU"/>
          </w:rPr>
          <w:t>предыдущую редакцию</w:t>
        </w:r>
      </w:hyperlink>
      <w:r w:rsidRPr="00B12F97">
        <w:rPr>
          <w:rFonts w:ascii="Arial" w:eastAsia="Times New Roman" w:hAnsi="Arial" w:cs="Arial"/>
          <w:color w:val="444444"/>
          <w:sz w:val="24"/>
          <w:szCs w:val="24"/>
          <w:lang w:eastAsia="ru-RU"/>
        </w:rPr>
        <w:t>)</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5_1.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lastRenderedPageBreak/>
        <w:t>(Часть дополнительно включена </w:t>
      </w:r>
      <w:hyperlink r:id="rId109" w:anchor="BUE0PG"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5_2.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дополнительно включена </w:t>
      </w:r>
      <w:hyperlink r:id="rId110" w:anchor="BUE0PG"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5_3.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дополнительно включена </w:t>
      </w:r>
      <w:hyperlink r:id="rId111" w:anchor="BUE0PG"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5_4.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дополнительно включена </w:t>
      </w:r>
      <w:hyperlink r:id="rId112" w:anchor="BUE0PG"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5_5.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дополнительно включена </w:t>
      </w:r>
      <w:hyperlink r:id="rId113" w:anchor="BUE0PG"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w:t>
      </w:r>
      <w:r w:rsidRPr="00B12F97">
        <w:rPr>
          <w:rFonts w:ascii="Arial" w:eastAsia="Times New Roman" w:hAnsi="Arial" w:cs="Arial"/>
          <w:color w:val="444444"/>
          <w:sz w:val="24"/>
          <w:szCs w:val="24"/>
          <w:lang w:eastAsia="ru-RU"/>
        </w:rPr>
        <w:lastRenderedPageBreak/>
        <w:t>профилактики причинения вреда (ущерба) охраняемым законом ценностям.</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w:t>
      </w:r>
      <w:hyperlink r:id="rId114" w:anchor="7D20K3" w:history="1">
        <w:r w:rsidRPr="00B12F97">
          <w:rPr>
            <w:rFonts w:ascii="Arial" w:eastAsia="Times New Roman" w:hAnsi="Arial" w:cs="Arial"/>
            <w:color w:val="3451A0"/>
            <w:sz w:val="24"/>
            <w:szCs w:val="24"/>
            <w:u w:val="single"/>
            <w:lang w:eastAsia="ru-RU"/>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12F97">
        <w:rPr>
          <w:rFonts w:ascii="Arial" w:eastAsia="Times New Roman" w:hAnsi="Arial" w:cs="Arial"/>
          <w:color w:val="444444"/>
          <w:sz w:val="24"/>
          <w:szCs w:val="24"/>
          <w:lang w:eastAsia="ru-RU"/>
        </w:rPr>
        <w:t>.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115" w:anchor="8PO0LU" w:history="1">
        <w:r w:rsidRPr="00B12F97">
          <w:rPr>
            <w:rFonts w:ascii="Arial" w:eastAsia="Times New Roman" w:hAnsi="Arial" w:cs="Arial"/>
            <w:color w:val="3451A0"/>
            <w:sz w:val="24"/>
            <w:szCs w:val="24"/>
            <w:u w:val="single"/>
            <w:lang w:eastAsia="ru-RU"/>
          </w:rPr>
          <w:t>статьей 21 настоящего Федерального закона</w:t>
        </w:r>
      </w:hyperlink>
      <w:r w:rsidRPr="00B12F97">
        <w:rPr>
          <w:rFonts w:ascii="Arial" w:eastAsia="Times New Roman" w:hAnsi="Arial" w:cs="Arial"/>
          <w:color w:val="444444"/>
          <w:sz w:val="24"/>
          <w:szCs w:val="24"/>
          <w:lang w:eastAsia="ru-RU"/>
        </w:rPr>
        <w:t>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9_1. До 31 декабря 2023 года указанные в </w:t>
      </w:r>
      <w:hyperlink r:id="rId116" w:anchor="AA40NL" w:history="1">
        <w:r w:rsidRPr="00B12F97">
          <w:rPr>
            <w:rFonts w:ascii="Arial" w:eastAsia="Times New Roman" w:hAnsi="Arial" w:cs="Arial"/>
            <w:color w:val="3451A0"/>
            <w:sz w:val="24"/>
            <w:szCs w:val="24"/>
            <w:u w:val="single"/>
            <w:lang w:eastAsia="ru-RU"/>
          </w:rPr>
          <w:t>части 9 настоящей статьи</w:t>
        </w:r>
      </w:hyperlink>
      <w:r w:rsidRPr="00B12F97">
        <w:rPr>
          <w:rFonts w:ascii="Arial" w:eastAsia="Times New Roman" w:hAnsi="Arial" w:cs="Arial"/>
          <w:color w:val="444444"/>
          <w:sz w:val="24"/>
          <w:szCs w:val="24"/>
          <w:lang w:eastAsia="ru-RU"/>
        </w:rPr>
        <w:t>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дополнительно включена </w:t>
      </w:r>
      <w:hyperlink r:id="rId117" w:anchor="BV20PL"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11. Государственные органы, реализующие полномочия по организации и осуществлению видов государственного контроля (надзора), указанных в </w:t>
      </w:r>
      <w:hyperlink r:id="rId118" w:anchor="7DO0K9" w:history="1">
        <w:r w:rsidRPr="00B12F97">
          <w:rPr>
            <w:rFonts w:ascii="Arial" w:eastAsia="Times New Roman" w:hAnsi="Arial" w:cs="Arial"/>
            <w:color w:val="3451A0"/>
            <w:sz w:val="24"/>
            <w:szCs w:val="24"/>
            <w:u w:val="single"/>
            <w:lang w:eastAsia="ru-RU"/>
          </w:rPr>
          <w:t>части 5 статьи 2 настоящего Федерального закона</w:t>
        </w:r>
      </w:hyperlink>
      <w:r w:rsidRPr="00B12F97">
        <w:rPr>
          <w:rFonts w:ascii="Arial" w:eastAsia="Times New Roman" w:hAnsi="Arial" w:cs="Arial"/>
          <w:color w:val="444444"/>
          <w:sz w:val="24"/>
          <w:szCs w:val="24"/>
          <w:lang w:eastAsia="ru-RU"/>
        </w:rPr>
        <w:t xml:space="preserve">,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w:t>
      </w:r>
      <w:r w:rsidRPr="00B12F97">
        <w:rPr>
          <w:rFonts w:ascii="Arial" w:eastAsia="Times New Roman" w:hAnsi="Arial" w:cs="Arial"/>
          <w:color w:val="444444"/>
          <w:sz w:val="24"/>
          <w:szCs w:val="24"/>
          <w:lang w:eastAsia="ru-RU"/>
        </w:rPr>
        <w:lastRenderedPageBreak/>
        <w:t>контроля (надзора) и муниципального контроля, доклады о видах контроля в соответствии с положениями </w:t>
      </w:r>
      <w:hyperlink r:id="rId119" w:anchor="8PU0LT" w:history="1">
        <w:r w:rsidRPr="00B12F97">
          <w:rPr>
            <w:rFonts w:ascii="Arial" w:eastAsia="Times New Roman" w:hAnsi="Arial" w:cs="Arial"/>
            <w:color w:val="3451A0"/>
            <w:sz w:val="24"/>
            <w:szCs w:val="24"/>
            <w:u w:val="single"/>
            <w:lang w:eastAsia="ru-RU"/>
          </w:rPr>
          <w:t>части 10 статьи 30 настоящего Федерального закона</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r:id="rId120" w:anchor="AAC0NN" w:history="1">
        <w:r w:rsidRPr="00B12F97">
          <w:rPr>
            <w:rFonts w:ascii="Arial" w:eastAsia="Times New Roman" w:hAnsi="Arial" w:cs="Arial"/>
            <w:color w:val="3451A0"/>
            <w:sz w:val="24"/>
            <w:szCs w:val="24"/>
            <w:u w:val="single"/>
            <w:lang w:eastAsia="ru-RU"/>
          </w:rPr>
          <w:t>части 11 настоящей статьи</w:t>
        </w:r>
      </w:hyperlink>
      <w:r w:rsidRPr="00B12F97">
        <w:rPr>
          <w:rFonts w:ascii="Arial" w:eastAsia="Times New Roman" w:hAnsi="Arial" w:cs="Arial"/>
          <w:color w:val="444444"/>
          <w:sz w:val="24"/>
          <w:szCs w:val="24"/>
          <w:lang w:eastAsia="ru-RU"/>
        </w:rPr>
        <w:t>, в сводный доклад о государственном контроле (надзоре), муниципальном контроле в Российской Федерации, подготовка которого предусмотрена </w:t>
      </w:r>
      <w:hyperlink r:id="rId121" w:anchor="8PQ0LS" w:history="1">
        <w:r w:rsidRPr="00B12F97">
          <w:rPr>
            <w:rFonts w:ascii="Arial" w:eastAsia="Times New Roman" w:hAnsi="Arial" w:cs="Arial"/>
            <w:color w:val="3451A0"/>
            <w:sz w:val="24"/>
            <w:szCs w:val="24"/>
            <w:u w:val="single"/>
            <w:lang w:eastAsia="ru-RU"/>
          </w:rPr>
          <w:t>частью 9 статьи 30 настоящего Федерального закона</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14. </w:t>
      </w:r>
      <w:hyperlink r:id="rId122" w:anchor="8PQ0LV" w:history="1">
        <w:r w:rsidRPr="00B12F97">
          <w:rPr>
            <w:rFonts w:ascii="Arial" w:eastAsia="Times New Roman" w:hAnsi="Arial" w:cs="Arial"/>
            <w:color w:val="3451A0"/>
            <w:sz w:val="24"/>
            <w:szCs w:val="24"/>
            <w:u w:val="single"/>
            <w:lang w:eastAsia="ru-RU"/>
          </w:rPr>
          <w:t>Часть 1 статьи 21 настоящего Федерального закона</w:t>
        </w:r>
      </w:hyperlink>
      <w:r w:rsidRPr="00B12F97">
        <w:rPr>
          <w:rFonts w:ascii="Arial" w:eastAsia="Times New Roman" w:hAnsi="Arial" w:cs="Arial"/>
          <w:color w:val="444444"/>
          <w:sz w:val="24"/>
          <w:szCs w:val="24"/>
          <w:lang w:eastAsia="ru-RU"/>
        </w:rPr>
        <w:t>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дополнительно включена </w:t>
      </w:r>
      <w:hyperlink r:id="rId123" w:anchor="BV40PM"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r:id="rId124" w:anchor="AA00NK" w:history="1">
        <w:r w:rsidRPr="00B12F97">
          <w:rPr>
            <w:rFonts w:ascii="Arial" w:eastAsia="Times New Roman" w:hAnsi="Arial" w:cs="Arial"/>
            <w:color w:val="3451A0"/>
            <w:sz w:val="24"/>
            <w:szCs w:val="24"/>
            <w:u w:val="single"/>
            <w:lang w:eastAsia="ru-RU"/>
          </w:rPr>
          <w:t>части 8 настоящей статьи</w:t>
        </w:r>
      </w:hyperlink>
      <w:r w:rsidRPr="00B12F97">
        <w:rPr>
          <w:rFonts w:ascii="Arial" w:eastAsia="Times New Roman" w:hAnsi="Arial" w:cs="Arial"/>
          <w:color w:val="444444"/>
          <w:sz w:val="24"/>
          <w:szCs w:val="24"/>
          <w:lang w:eastAsia="ru-RU"/>
        </w:rPr>
        <w:t>,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дополнительно включена </w:t>
      </w:r>
      <w:hyperlink r:id="rId125" w:anchor="BV40PM"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w:t>
      </w:r>
      <w:r w:rsidRPr="00B12F97">
        <w:rPr>
          <w:rFonts w:ascii="Arial" w:eastAsia="Times New Roman" w:hAnsi="Arial" w:cs="Arial"/>
          <w:color w:val="444444"/>
          <w:sz w:val="24"/>
          <w:szCs w:val="24"/>
          <w:lang w:eastAsia="ru-RU"/>
        </w:rPr>
        <w:lastRenderedPageBreak/>
        <w:t>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(Часть дополнительно включена </w:t>
      </w:r>
      <w:hyperlink r:id="rId126" w:anchor="BV40PM" w:history="1">
        <w:r w:rsidRPr="00B12F97">
          <w:rPr>
            <w:rFonts w:ascii="Arial" w:eastAsia="Times New Roman" w:hAnsi="Arial" w:cs="Arial"/>
            <w:color w:val="3451A0"/>
            <w:sz w:val="24"/>
            <w:szCs w:val="24"/>
            <w:u w:val="single"/>
            <w:lang w:eastAsia="ru-RU"/>
          </w:rPr>
          <w:t>Федеральным законом от 11 июня 2021 года N 170-ФЗ</w:t>
        </w:r>
      </w:hyperlink>
      <w:r w:rsidRPr="00B12F97">
        <w:rPr>
          <w:rFonts w:ascii="Arial" w:eastAsia="Times New Roman" w:hAnsi="Arial" w:cs="Arial"/>
          <w:color w:val="444444"/>
          <w:sz w:val="24"/>
          <w:szCs w:val="24"/>
          <w:lang w:eastAsia="ru-RU"/>
        </w:rPr>
        <w:t>)</w:t>
      </w: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jc w:val="right"/>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Президент</w:t>
      </w:r>
      <w:r w:rsidRPr="00B12F97">
        <w:rPr>
          <w:rFonts w:ascii="Arial" w:eastAsia="Times New Roman" w:hAnsi="Arial" w:cs="Arial"/>
          <w:color w:val="444444"/>
          <w:sz w:val="24"/>
          <w:szCs w:val="24"/>
          <w:lang w:eastAsia="ru-RU"/>
        </w:rPr>
        <w:br/>
        <w:t>Российской Федерации</w:t>
      </w:r>
      <w:r w:rsidRPr="00B12F97">
        <w:rPr>
          <w:rFonts w:ascii="Arial" w:eastAsia="Times New Roman" w:hAnsi="Arial" w:cs="Arial"/>
          <w:color w:val="444444"/>
          <w:sz w:val="24"/>
          <w:szCs w:val="24"/>
          <w:lang w:eastAsia="ru-RU"/>
        </w:rPr>
        <w:br/>
        <w:t>В.Путин</w:t>
      </w:r>
    </w:p>
    <w:p w:rsidR="00B12F97" w:rsidRPr="00B12F97" w:rsidRDefault="00B12F97" w:rsidP="00B12F97">
      <w:pPr>
        <w:spacing w:after="0" w:line="240" w:lineRule="auto"/>
        <w:ind w:firstLine="480"/>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br/>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Москва, Кремль</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31 июля 2020 года</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t>N 248-ФЗ</w:t>
      </w:r>
    </w:p>
    <w:p w:rsidR="00B12F97" w:rsidRPr="00B12F97" w:rsidRDefault="00B12F97" w:rsidP="00B12F97">
      <w:pPr>
        <w:spacing w:after="0" w:line="240" w:lineRule="auto"/>
        <w:textAlignment w:val="baseline"/>
        <w:rPr>
          <w:rFonts w:ascii="Arial" w:eastAsia="Times New Roman" w:hAnsi="Arial" w:cs="Arial"/>
          <w:color w:val="444444"/>
          <w:sz w:val="24"/>
          <w:szCs w:val="24"/>
          <w:lang w:eastAsia="ru-RU"/>
        </w:rPr>
      </w:pPr>
      <w:r w:rsidRPr="00B12F97">
        <w:rPr>
          <w:rFonts w:ascii="Arial" w:eastAsia="Times New Roman" w:hAnsi="Arial" w:cs="Arial"/>
          <w:color w:val="444444"/>
          <w:sz w:val="24"/>
          <w:szCs w:val="24"/>
          <w:lang w:eastAsia="ru-RU"/>
        </w:rPr>
        <w:br/>
      </w:r>
      <w:r w:rsidRPr="00B12F97">
        <w:rPr>
          <w:rFonts w:ascii="Arial" w:eastAsia="Times New Roman" w:hAnsi="Arial" w:cs="Arial"/>
          <w:color w:val="444444"/>
          <w:sz w:val="24"/>
          <w:szCs w:val="24"/>
          <w:lang w:eastAsia="ru-RU"/>
        </w:rPr>
        <w:br/>
        <w:t>Редакция документа с учетом</w:t>
      </w:r>
      <w:r w:rsidRPr="00B12F97">
        <w:rPr>
          <w:rFonts w:ascii="Arial" w:eastAsia="Times New Roman" w:hAnsi="Arial" w:cs="Arial"/>
          <w:color w:val="444444"/>
          <w:sz w:val="24"/>
          <w:szCs w:val="24"/>
          <w:lang w:eastAsia="ru-RU"/>
        </w:rPr>
        <w:br/>
        <w:t>изменений и дополнений подготовлена</w:t>
      </w:r>
      <w:r w:rsidRPr="00B12F97">
        <w:rPr>
          <w:rFonts w:ascii="Arial" w:eastAsia="Times New Roman" w:hAnsi="Arial" w:cs="Arial"/>
          <w:color w:val="444444"/>
          <w:sz w:val="24"/>
          <w:szCs w:val="24"/>
          <w:lang w:eastAsia="ru-RU"/>
        </w:rPr>
        <w:br/>
        <w:t>АО "Кодекс"</w:t>
      </w:r>
    </w:p>
    <w:p w:rsidR="008749CF" w:rsidRDefault="008749CF">
      <w:bookmarkStart w:id="0" w:name="_GoBack"/>
      <w:bookmarkEnd w:id="0"/>
    </w:p>
    <w:sectPr w:rsidR="008749CF" w:rsidSect="003A6A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2439F"/>
    <w:rsid w:val="003A6A8F"/>
    <w:rsid w:val="0072439F"/>
    <w:rsid w:val="008749CF"/>
    <w:rsid w:val="00A3334D"/>
    <w:rsid w:val="00B12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A8F"/>
  </w:style>
  <w:style w:type="paragraph" w:styleId="3">
    <w:name w:val="heading 3"/>
    <w:basedOn w:val="a"/>
    <w:link w:val="30"/>
    <w:uiPriority w:val="9"/>
    <w:qFormat/>
    <w:rsid w:val="00B12F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12F9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12F9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12F9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12F9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12F97"/>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B12F97"/>
  </w:style>
  <w:style w:type="paragraph" w:customStyle="1" w:styleId="headertext">
    <w:name w:val="headertext"/>
    <w:basedOn w:val="a"/>
    <w:rsid w:val="00B12F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12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12F97"/>
    <w:rPr>
      <w:color w:val="0000FF"/>
      <w:u w:val="single"/>
    </w:rPr>
  </w:style>
  <w:style w:type="character" w:styleId="a4">
    <w:name w:val="FollowedHyperlink"/>
    <w:basedOn w:val="a0"/>
    <w:uiPriority w:val="99"/>
    <w:semiHidden/>
    <w:unhideWhenUsed/>
    <w:rsid w:val="00B12F9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12F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12F9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12F9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12F9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12F9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12F97"/>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B12F97"/>
  </w:style>
  <w:style w:type="paragraph" w:customStyle="1" w:styleId="headertext">
    <w:name w:val="headertext"/>
    <w:basedOn w:val="a"/>
    <w:rsid w:val="00B12F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12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12F97"/>
    <w:rPr>
      <w:color w:val="0000FF"/>
      <w:u w:val="single"/>
    </w:rPr>
  </w:style>
  <w:style w:type="character" w:styleId="a4">
    <w:name w:val="FollowedHyperlink"/>
    <w:basedOn w:val="a0"/>
    <w:uiPriority w:val="99"/>
    <w:semiHidden/>
    <w:unhideWhenUsed/>
    <w:rsid w:val="00B12F97"/>
    <w:rPr>
      <w:color w:val="800080"/>
      <w:u w:val="single"/>
    </w:rPr>
  </w:style>
</w:styles>
</file>

<file path=word/webSettings.xml><?xml version="1.0" encoding="utf-8"?>
<w:webSettings xmlns:r="http://schemas.openxmlformats.org/officeDocument/2006/relationships" xmlns:w="http://schemas.openxmlformats.org/wordprocessingml/2006/main">
  <w:divs>
    <w:div w:id="480271517">
      <w:bodyDiv w:val="1"/>
      <w:marLeft w:val="0"/>
      <w:marRight w:val="0"/>
      <w:marTop w:val="0"/>
      <w:marBottom w:val="0"/>
      <w:divBdr>
        <w:top w:val="none" w:sz="0" w:space="0" w:color="auto"/>
        <w:left w:val="none" w:sz="0" w:space="0" w:color="auto"/>
        <w:bottom w:val="none" w:sz="0" w:space="0" w:color="auto"/>
        <w:right w:val="none" w:sz="0" w:space="0" w:color="auto"/>
      </w:divBdr>
      <w:divsChild>
        <w:div w:id="1487479473">
          <w:marLeft w:val="0"/>
          <w:marRight w:val="0"/>
          <w:marTop w:val="0"/>
          <w:marBottom w:val="0"/>
          <w:divBdr>
            <w:top w:val="none" w:sz="0" w:space="0" w:color="auto"/>
            <w:left w:val="none" w:sz="0" w:space="0" w:color="auto"/>
            <w:bottom w:val="none" w:sz="0" w:space="0" w:color="auto"/>
            <w:right w:val="none" w:sz="0" w:space="0" w:color="auto"/>
          </w:divBdr>
          <w:divsChild>
            <w:div w:id="1325013343">
              <w:marLeft w:val="0"/>
              <w:marRight w:val="0"/>
              <w:marTop w:val="0"/>
              <w:marBottom w:val="0"/>
              <w:divBdr>
                <w:top w:val="none" w:sz="0" w:space="0" w:color="auto"/>
                <w:left w:val="none" w:sz="0" w:space="0" w:color="auto"/>
                <w:bottom w:val="none" w:sz="0" w:space="0" w:color="auto"/>
                <w:right w:val="none" w:sz="0" w:space="0" w:color="auto"/>
              </w:divBdr>
              <w:divsChild>
                <w:div w:id="596446378">
                  <w:marLeft w:val="0"/>
                  <w:marRight w:val="0"/>
                  <w:marTop w:val="0"/>
                  <w:marBottom w:val="0"/>
                  <w:divBdr>
                    <w:top w:val="none" w:sz="0" w:space="0" w:color="auto"/>
                    <w:left w:val="none" w:sz="0" w:space="0" w:color="auto"/>
                    <w:bottom w:val="none" w:sz="0" w:space="0" w:color="auto"/>
                    <w:right w:val="none" w:sz="0" w:space="0" w:color="auto"/>
                  </w:divBdr>
                  <w:divsChild>
                    <w:div w:id="1797605072">
                      <w:marLeft w:val="0"/>
                      <w:marRight w:val="0"/>
                      <w:marTop w:val="300"/>
                      <w:marBottom w:val="300"/>
                      <w:divBdr>
                        <w:top w:val="none" w:sz="0" w:space="0" w:color="auto"/>
                        <w:left w:val="none" w:sz="0" w:space="0" w:color="auto"/>
                        <w:bottom w:val="none" w:sz="0" w:space="0" w:color="auto"/>
                        <w:right w:val="none" w:sz="0" w:space="0" w:color="auto"/>
                      </w:divBdr>
                      <w:divsChild>
                        <w:div w:id="1123769363">
                          <w:marLeft w:val="0"/>
                          <w:marRight w:val="0"/>
                          <w:marTop w:val="0"/>
                          <w:marBottom w:val="0"/>
                          <w:divBdr>
                            <w:top w:val="single" w:sz="6" w:space="8" w:color="EBEBEB"/>
                            <w:left w:val="none" w:sz="0" w:space="15" w:color="auto"/>
                            <w:bottom w:val="single" w:sz="6" w:space="8" w:color="EBEBEB"/>
                            <w:right w:val="none" w:sz="0" w:space="8" w:color="auto"/>
                          </w:divBdr>
                        </w:div>
                        <w:div w:id="18780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98638">
          <w:marLeft w:val="0"/>
          <w:marRight w:val="0"/>
          <w:marTop w:val="0"/>
          <w:marBottom w:val="0"/>
          <w:divBdr>
            <w:top w:val="none" w:sz="0" w:space="0" w:color="auto"/>
            <w:left w:val="none" w:sz="0" w:space="0" w:color="auto"/>
            <w:bottom w:val="none" w:sz="0" w:space="0" w:color="auto"/>
            <w:right w:val="none" w:sz="0" w:space="0" w:color="auto"/>
          </w:divBdr>
          <w:divsChild>
            <w:div w:id="2098598044">
              <w:marLeft w:val="0"/>
              <w:marRight w:val="0"/>
              <w:marTop w:val="0"/>
              <w:marBottom w:val="0"/>
              <w:divBdr>
                <w:top w:val="none" w:sz="0" w:space="0" w:color="auto"/>
                <w:left w:val="none" w:sz="0" w:space="0" w:color="auto"/>
                <w:bottom w:val="none" w:sz="0" w:space="0" w:color="auto"/>
                <w:right w:val="none" w:sz="0" w:space="0" w:color="auto"/>
              </w:divBdr>
              <w:divsChild>
                <w:div w:id="19719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256581">
          <w:marLeft w:val="0"/>
          <w:marRight w:val="0"/>
          <w:marTop w:val="0"/>
          <w:marBottom w:val="0"/>
          <w:divBdr>
            <w:top w:val="none" w:sz="0" w:space="0" w:color="auto"/>
            <w:left w:val="none" w:sz="0" w:space="0" w:color="auto"/>
            <w:bottom w:val="none" w:sz="0" w:space="0" w:color="auto"/>
            <w:right w:val="none" w:sz="0" w:space="0" w:color="auto"/>
          </w:divBdr>
          <w:divsChild>
            <w:div w:id="1642533733">
              <w:marLeft w:val="0"/>
              <w:marRight w:val="0"/>
              <w:marTop w:val="0"/>
              <w:marBottom w:val="0"/>
              <w:divBdr>
                <w:top w:val="none" w:sz="0" w:space="0" w:color="auto"/>
                <w:left w:val="none" w:sz="0" w:space="0" w:color="auto"/>
                <w:bottom w:val="none" w:sz="0" w:space="0" w:color="auto"/>
                <w:right w:val="none" w:sz="0" w:space="0" w:color="auto"/>
              </w:divBdr>
              <w:divsChild>
                <w:div w:id="19169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5533">
          <w:marLeft w:val="0"/>
          <w:marRight w:val="0"/>
          <w:marTop w:val="0"/>
          <w:marBottom w:val="0"/>
          <w:divBdr>
            <w:top w:val="none" w:sz="0" w:space="0" w:color="auto"/>
            <w:left w:val="none" w:sz="0" w:space="0" w:color="auto"/>
            <w:bottom w:val="none" w:sz="0" w:space="0" w:color="auto"/>
            <w:right w:val="none" w:sz="0" w:space="0" w:color="auto"/>
          </w:divBdr>
          <w:divsChild>
            <w:div w:id="1128090213">
              <w:marLeft w:val="0"/>
              <w:marRight w:val="0"/>
              <w:marTop w:val="0"/>
              <w:marBottom w:val="0"/>
              <w:divBdr>
                <w:top w:val="none" w:sz="0" w:space="0" w:color="auto"/>
                <w:left w:val="none" w:sz="0" w:space="0" w:color="auto"/>
                <w:bottom w:val="none" w:sz="0" w:space="0" w:color="auto"/>
                <w:right w:val="none" w:sz="0" w:space="0" w:color="auto"/>
              </w:divBdr>
              <w:divsChild>
                <w:div w:id="2417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5676">
          <w:marLeft w:val="0"/>
          <w:marRight w:val="0"/>
          <w:marTop w:val="0"/>
          <w:marBottom w:val="0"/>
          <w:divBdr>
            <w:top w:val="none" w:sz="0" w:space="0" w:color="auto"/>
            <w:left w:val="none" w:sz="0" w:space="0" w:color="auto"/>
            <w:bottom w:val="none" w:sz="0" w:space="0" w:color="auto"/>
            <w:right w:val="none" w:sz="0" w:space="0" w:color="auto"/>
          </w:divBdr>
          <w:divsChild>
            <w:div w:id="1411387210">
              <w:marLeft w:val="0"/>
              <w:marRight w:val="0"/>
              <w:marTop w:val="0"/>
              <w:marBottom w:val="0"/>
              <w:divBdr>
                <w:top w:val="none" w:sz="0" w:space="0" w:color="auto"/>
                <w:left w:val="none" w:sz="0" w:space="0" w:color="auto"/>
                <w:bottom w:val="none" w:sz="0" w:space="0" w:color="auto"/>
                <w:right w:val="none" w:sz="0" w:space="0" w:color="auto"/>
              </w:divBdr>
              <w:divsChild>
                <w:div w:id="8474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1962">
          <w:marLeft w:val="0"/>
          <w:marRight w:val="0"/>
          <w:marTop w:val="0"/>
          <w:marBottom w:val="0"/>
          <w:divBdr>
            <w:top w:val="none" w:sz="0" w:space="0" w:color="auto"/>
            <w:left w:val="none" w:sz="0" w:space="0" w:color="auto"/>
            <w:bottom w:val="none" w:sz="0" w:space="0" w:color="auto"/>
            <w:right w:val="none" w:sz="0" w:space="0" w:color="auto"/>
          </w:divBdr>
          <w:divsChild>
            <w:div w:id="1945502510">
              <w:marLeft w:val="0"/>
              <w:marRight w:val="0"/>
              <w:marTop w:val="0"/>
              <w:marBottom w:val="0"/>
              <w:divBdr>
                <w:top w:val="none" w:sz="0" w:space="0" w:color="auto"/>
                <w:left w:val="none" w:sz="0" w:space="0" w:color="auto"/>
                <w:bottom w:val="none" w:sz="0" w:space="0" w:color="auto"/>
                <w:right w:val="none" w:sz="0" w:space="0" w:color="auto"/>
              </w:divBdr>
              <w:divsChild>
                <w:div w:id="5586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2037">
          <w:marLeft w:val="0"/>
          <w:marRight w:val="0"/>
          <w:marTop w:val="0"/>
          <w:marBottom w:val="0"/>
          <w:divBdr>
            <w:top w:val="none" w:sz="0" w:space="0" w:color="auto"/>
            <w:left w:val="none" w:sz="0" w:space="0" w:color="auto"/>
            <w:bottom w:val="none" w:sz="0" w:space="0" w:color="auto"/>
            <w:right w:val="none" w:sz="0" w:space="0" w:color="auto"/>
          </w:divBdr>
          <w:divsChild>
            <w:div w:id="403644752">
              <w:marLeft w:val="0"/>
              <w:marRight w:val="0"/>
              <w:marTop w:val="0"/>
              <w:marBottom w:val="0"/>
              <w:divBdr>
                <w:top w:val="none" w:sz="0" w:space="0" w:color="auto"/>
                <w:left w:val="none" w:sz="0" w:space="0" w:color="auto"/>
                <w:bottom w:val="none" w:sz="0" w:space="0" w:color="auto"/>
                <w:right w:val="none" w:sz="0" w:space="0" w:color="auto"/>
              </w:divBdr>
              <w:divsChild>
                <w:div w:id="12193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603816816" TargetMode="External"/><Relationship Id="rId117" Type="http://schemas.openxmlformats.org/officeDocument/2006/relationships/hyperlink" Target="https://docs.cntd.ru/document/603816816" TargetMode="External"/><Relationship Id="rId21" Type="http://schemas.openxmlformats.org/officeDocument/2006/relationships/hyperlink" Target="https://docs.cntd.ru/document/542692134"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42692134" TargetMode="External"/><Relationship Id="rId63" Type="http://schemas.openxmlformats.org/officeDocument/2006/relationships/hyperlink" Target="https://docs.cntd.ru/document/542692134" TargetMode="External"/><Relationship Id="rId68" Type="http://schemas.openxmlformats.org/officeDocument/2006/relationships/hyperlink" Target="https://docs.cntd.ru/document/565415215" TargetMode="External"/><Relationship Id="rId84" Type="http://schemas.openxmlformats.org/officeDocument/2006/relationships/hyperlink" Target="https://docs.cntd.ru/document/565415215" TargetMode="External"/><Relationship Id="rId89" Type="http://schemas.openxmlformats.org/officeDocument/2006/relationships/hyperlink" Target="https://docs.cntd.ru/document/565415215" TargetMode="External"/><Relationship Id="rId112" Type="http://schemas.openxmlformats.org/officeDocument/2006/relationships/hyperlink" Target="https://docs.cntd.ru/document/603816816" TargetMode="External"/><Relationship Id="rId16" Type="http://schemas.openxmlformats.org/officeDocument/2006/relationships/hyperlink" Target="https://docs.cntd.ru/document/607148233" TargetMode="External"/><Relationship Id="rId107" Type="http://schemas.openxmlformats.org/officeDocument/2006/relationships/hyperlink" Target="https://docs.cntd.ru/document/603816816" TargetMode="External"/><Relationship Id="rId11" Type="http://schemas.openxmlformats.org/officeDocument/2006/relationships/hyperlink" Target="https://docs.cntd.ru/document/542692134" TargetMode="External"/><Relationship Id="rId32" Type="http://schemas.openxmlformats.org/officeDocument/2006/relationships/hyperlink" Target="https://docs.cntd.ru/document/603816816" TargetMode="External"/><Relationship Id="rId37" Type="http://schemas.openxmlformats.org/officeDocument/2006/relationships/hyperlink" Target="https://docs.cntd.ru/document/603816816" TargetMode="External"/><Relationship Id="rId53" Type="http://schemas.openxmlformats.org/officeDocument/2006/relationships/hyperlink" Target="https://docs.cntd.ru/document/565415215" TargetMode="External"/><Relationship Id="rId58" Type="http://schemas.openxmlformats.org/officeDocument/2006/relationships/hyperlink" Target="https://docs.cntd.ru/document/565415215" TargetMode="External"/><Relationship Id="rId74" Type="http://schemas.openxmlformats.org/officeDocument/2006/relationships/hyperlink" Target="https://docs.cntd.ru/document/603816816" TargetMode="External"/><Relationship Id="rId79" Type="http://schemas.openxmlformats.org/officeDocument/2006/relationships/hyperlink" Target="https://docs.cntd.ru/document/565415215" TargetMode="External"/><Relationship Id="rId102" Type="http://schemas.openxmlformats.org/officeDocument/2006/relationships/hyperlink" Target="https://docs.cntd.ru/document/565415215" TargetMode="External"/><Relationship Id="rId123" Type="http://schemas.openxmlformats.org/officeDocument/2006/relationships/hyperlink" Target="https://docs.cntd.ru/document/603816816" TargetMode="External"/><Relationship Id="rId128" Type="http://schemas.openxmlformats.org/officeDocument/2006/relationships/theme" Target="theme/theme1.xml"/><Relationship Id="rId5" Type="http://schemas.openxmlformats.org/officeDocument/2006/relationships/hyperlink" Target="https://docs.cntd.ru/document/565415215" TargetMode="External"/><Relationship Id="rId90" Type="http://schemas.openxmlformats.org/officeDocument/2006/relationships/hyperlink" Target="https://docs.cntd.ru/document/603816816" TargetMode="External"/><Relationship Id="rId95" Type="http://schemas.openxmlformats.org/officeDocument/2006/relationships/hyperlink" Target="https://docs.cntd.ru/document/542692134" TargetMode="External"/><Relationship Id="rId19" Type="http://schemas.openxmlformats.org/officeDocument/2006/relationships/hyperlink" Target="https://docs.cntd.ru/document/542692134" TargetMode="External"/><Relationship Id="rId14" Type="http://schemas.openxmlformats.org/officeDocument/2006/relationships/hyperlink" Target="https://docs.cntd.ru/document/603816816" TargetMode="External"/><Relationship Id="rId22" Type="http://schemas.openxmlformats.org/officeDocument/2006/relationships/hyperlink" Target="https://docs.cntd.ru/document/603816816" TargetMode="External"/><Relationship Id="rId27" Type="http://schemas.openxmlformats.org/officeDocument/2006/relationships/hyperlink" Target="https://docs.cntd.ru/document/542692134" TargetMode="External"/><Relationship Id="rId30" Type="http://schemas.openxmlformats.org/officeDocument/2006/relationships/hyperlink" Target="https://docs.cntd.ru/document/578302877" TargetMode="External"/><Relationship Id="rId35" Type="http://schemas.openxmlformats.org/officeDocument/2006/relationships/hyperlink" Target="https://docs.cntd.ru/document/603816816"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603816816" TargetMode="External"/><Relationship Id="rId56" Type="http://schemas.openxmlformats.org/officeDocument/2006/relationships/hyperlink" Target="https://docs.cntd.ru/document/565415215" TargetMode="External"/><Relationship Id="rId64" Type="http://schemas.openxmlformats.org/officeDocument/2006/relationships/hyperlink" Target="https://docs.cntd.ru/document/565415215" TargetMode="External"/><Relationship Id="rId69" Type="http://schemas.openxmlformats.org/officeDocument/2006/relationships/hyperlink" Target="https://docs.cntd.ru/document/603816816" TargetMode="External"/><Relationship Id="rId77" Type="http://schemas.openxmlformats.org/officeDocument/2006/relationships/hyperlink" Target="https://docs.cntd.ru/document/565415215" TargetMode="External"/><Relationship Id="rId100" Type="http://schemas.openxmlformats.org/officeDocument/2006/relationships/hyperlink" Target="https://docs.cntd.ru/document/603816816" TargetMode="External"/><Relationship Id="rId105" Type="http://schemas.openxmlformats.org/officeDocument/2006/relationships/hyperlink" Target="https://docs.cntd.ru/document/603816816" TargetMode="External"/><Relationship Id="rId113" Type="http://schemas.openxmlformats.org/officeDocument/2006/relationships/hyperlink" Target="https://docs.cntd.ru/document/603816816" TargetMode="External"/><Relationship Id="rId118" Type="http://schemas.openxmlformats.org/officeDocument/2006/relationships/hyperlink" Target="https://docs.cntd.ru/document/565415215" TargetMode="External"/><Relationship Id="rId126" Type="http://schemas.openxmlformats.org/officeDocument/2006/relationships/hyperlink" Target="https://docs.cntd.ru/document/603816816" TargetMode="External"/><Relationship Id="rId8" Type="http://schemas.openxmlformats.org/officeDocument/2006/relationships/hyperlink" Target="https://docs.cntd.ru/document/565415215" TargetMode="External"/><Relationship Id="rId51" Type="http://schemas.openxmlformats.org/officeDocument/2006/relationships/hyperlink" Target="https://docs.cntd.ru/document/603816816" TargetMode="External"/><Relationship Id="rId72" Type="http://schemas.openxmlformats.org/officeDocument/2006/relationships/hyperlink" Target="https://docs.cntd.ru/document/565415215" TargetMode="External"/><Relationship Id="rId80" Type="http://schemas.openxmlformats.org/officeDocument/2006/relationships/hyperlink" Target="https://docs.cntd.ru/document/565415215" TargetMode="External"/><Relationship Id="rId85" Type="http://schemas.openxmlformats.org/officeDocument/2006/relationships/hyperlink" Target="https://docs.cntd.ru/document/603816816" TargetMode="External"/><Relationship Id="rId93" Type="http://schemas.openxmlformats.org/officeDocument/2006/relationships/hyperlink" Target="https://docs.cntd.ru/document/565415215" TargetMode="External"/><Relationship Id="rId98" Type="http://schemas.openxmlformats.org/officeDocument/2006/relationships/hyperlink" Target="https://docs.cntd.ru/document/565415215" TargetMode="External"/><Relationship Id="rId121" Type="http://schemas.openxmlformats.org/officeDocument/2006/relationships/hyperlink" Target="https://docs.cntd.ru/document/565415215" TargetMode="External"/><Relationship Id="rId3" Type="http://schemas.openxmlformats.org/officeDocument/2006/relationships/webSettings" Target="webSettings.xml"/><Relationship Id="rId12" Type="http://schemas.openxmlformats.org/officeDocument/2006/relationships/hyperlink" Target="https://docs.cntd.ru/document/603816816" TargetMode="External"/><Relationship Id="rId17" Type="http://schemas.openxmlformats.org/officeDocument/2006/relationships/hyperlink" Target="https://docs.cntd.ru/document/578304689" TargetMode="External"/><Relationship Id="rId25" Type="http://schemas.openxmlformats.org/officeDocument/2006/relationships/hyperlink" Target="https://docs.cntd.ru/document/542692134" TargetMode="External"/><Relationship Id="rId33" Type="http://schemas.openxmlformats.org/officeDocument/2006/relationships/hyperlink" Target="https://docs.cntd.ru/document/351175787" TargetMode="External"/><Relationship Id="rId38" Type="http://schemas.openxmlformats.org/officeDocument/2006/relationships/hyperlink" Target="https://docs.cntd.ru/document/542692134" TargetMode="External"/><Relationship Id="rId46" Type="http://schemas.openxmlformats.org/officeDocument/2006/relationships/hyperlink" Target="https://docs.cntd.ru/document/603816816" TargetMode="External"/><Relationship Id="rId59" Type="http://schemas.openxmlformats.org/officeDocument/2006/relationships/hyperlink" Target="https://docs.cntd.ru/document/565414861" TargetMode="External"/><Relationship Id="rId67" Type="http://schemas.openxmlformats.org/officeDocument/2006/relationships/hyperlink" Target="https://docs.cntd.ru/document/565415215" TargetMode="External"/><Relationship Id="rId103" Type="http://schemas.openxmlformats.org/officeDocument/2006/relationships/hyperlink" Target="https://docs.cntd.ru/document/565415215" TargetMode="External"/><Relationship Id="rId108" Type="http://schemas.openxmlformats.org/officeDocument/2006/relationships/hyperlink" Target="https://docs.cntd.ru/document/542692134" TargetMode="External"/><Relationship Id="rId116" Type="http://schemas.openxmlformats.org/officeDocument/2006/relationships/hyperlink" Target="https://docs.cntd.ru/document/565415215" TargetMode="External"/><Relationship Id="rId124" Type="http://schemas.openxmlformats.org/officeDocument/2006/relationships/hyperlink" Target="https://docs.cntd.ru/document/565415215" TargetMode="External"/><Relationship Id="rId129" Type="http://schemas.microsoft.com/office/2007/relationships/stylesWithEffects" Target="stylesWithEffects.xml"/><Relationship Id="rId20" Type="http://schemas.openxmlformats.org/officeDocument/2006/relationships/hyperlink" Target="https://docs.cntd.ru/document/603816816" TargetMode="External"/><Relationship Id="rId41" Type="http://schemas.openxmlformats.org/officeDocument/2006/relationships/hyperlink" Target="https://docs.cntd.ru/document/542692134" TargetMode="External"/><Relationship Id="rId54" Type="http://schemas.openxmlformats.org/officeDocument/2006/relationships/hyperlink" Target="https://docs.cntd.ru/document/565415215" TargetMode="External"/><Relationship Id="rId62" Type="http://schemas.openxmlformats.org/officeDocument/2006/relationships/hyperlink" Target="https://docs.cntd.ru/document/603816816" TargetMode="External"/><Relationship Id="rId70" Type="http://schemas.openxmlformats.org/officeDocument/2006/relationships/hyperlink" Target="https://docs.cntd.ru/document/542692134" TargetMode="External"/><Relationship Id="rId75" Type="http://schemas.openxmlformats.org/officeDocument/2006/relationships/hyperlink" Target="https://docs.cntd.ru/document/542692134" TargetMode="External"/><Relationship Id="rId83" Type="http://schemas.openxmlformats.org/officeDocument/2006/relationships/hyperlink" Target="https://docs.cntd.ru/document/565415215" TargetMode="External"/><Relationship Id="rId88" Type="http://schemas.openxmlformats.org/officeDocument/2006/relationships/hyperlink" Target="https://docs.cntd.ru/document/565415215" TargetMode="External"/><Relationship Id="rId91" Type="http://schemas.openxmlformats.org/officeDocument/2006/relationships/hyperlink" Target="https://docs.cntd.ru/document/542692134" TargetMode="External"/><Relationship Id="rId96" Type="http://schemas.openxmlformats.org/officeDocument/2006/relationships/hyperlink" Target="https://docs.cntd.ru/document/603816816" TargetMode="External"/><Relationship Id="rId111" Type="http://schemas.openxmlformats.org/officeDocument/2006/relationships/hyperlink" Target="https://docs.cntd.ru/document/603816816" TargetMode="External"/><Relationship Id="rId1" Type="http://schemas.openxmlformats.org/officeDocument/2006/relationships/styles" Target="styles.xml"/><Relationship Id="rId6" Type="http://schemas.openxmlformats.org/officeDocument/2006/relationships/hyperlink" Target="https://docs.cntd.ru/document/902276657" TargetMode="External"/><Relationship Id="rId15" Type="http://schemas.openxmlformats.org/officeDocument/2006/relationships/hyperlink" Target="https://docs.cntd.ru/document/542692134" TargetMode="External"/><Relationship Id="rId23" Type="http://schemas.openxmlformats.org/officeDocument/2006/relationships/hyperlink" Target="https://docs.cntd.ru/document/542692134" TargetMode="External"/><Relationship Id="rId28" Type="http://schemas.openxmlformats.org/officeDocument/2006/relationships/hyperlink" Target="https://docs.cntd.ru/document/603816816" TargetMode="External"/><Relationship Id="rId36" Type="http://schemas.openxmlformats.org/officeDocument/2006/relationships/hyperlink" Target="https://docs.cntd.ru/document/603816816" TargetMode="External"/><Relationship Id="rId49" Type="http://schemas.openxmlformats.org/officeDocument/2006/relationships/hyperlink" Target="https://docs.cntd.ru/document/603816816" TargetMode="External"/><Relationship Id="rId57" Type="http://schemas.openxmlformats.org/officeDocument/2006/relationships/hyperlink" Target="https://docs.cntd.ru/document/565415215" TargetMode="External"/><Relationship Id="rId106" Type="http://schemas.openxmlformats.org/officeDocument/2006/relationships/hyperlink" Target="https://docs.cntd.ru/document/542692134" TargetMode="External"/><Relationship Id="rId114" Type="http://schemas.openxmlformats.org/officeDocument/2006/relationships/hyperlink" Target="https://docs.cntd.ru/document/902135756" TargetMode="External"/><Relationship Id="rId119" Type="http://schemas.openxmlformats.org/officeDocument/2006/relationships/hyperlink" Target="https://docs.cntd.ru/document/565415215" TargetMode="External"/><Relationship Id="rId127" Type="http://schemas.openxmlformats.org/officeDocument/2006/relationships/fontTable" Target="fontTable.xml"/><Relationship Id="rId10" Type="http://schemas.openxmlformats.org/officeDocument/2006/relationships/hyperlink" Target="https://docs.cntd.ru/document/603816816" TargetMode="External"/><Relationship Id="rId31" Type="http://schemas.openxmlformats.org/officeDocument/2006/relationships/hyperlink" Target="https://docs.cntd.ru/document/9004584" TargetMode="External"/><Relationship Id="rId44" Type="http://schemas.openxmlformats.org/officeDocument/2006/relationships/hyperlink" Target="https://docs.cntd.ru/document/603816816" TargetMode="External"/><Relationship Id="rId52" Type="http://schemas.openxmlformats.org/officeDocument/2006/relationships/hyperlink" Target="https://docs.cntd.ru/document/565415215" TargetMode="External"/><Relationship Id="rId60" Type="http://schemas.openxmlformats.org/officeDocument/2006/relationships/hyperlink" Target="https://docs.cntd.ru/document/603816816" TargetMode="External"/><Relationship Id="rId65" Type="http://schemas.openxmlformats.org/officeDocument/2006/relationships/hyperlink" Target="https://docs.cntd.ru/document/565415215" TargetMode="External"/><Relationship Id="rId73" Type="http://schemas.openxmlformats.org/officeDocument/2006/relationships/hyperlink" Target="https://docs.cntd.ru/document/565415215" TargetMode="External"/><Relationship Id="rId78" Type="http://schemas.openxmlformats.org/officeDocument/2006/relationships/hyperlink" Target="https://docs.cntd.ru/document/565415215" TargetMode="External"/><Relationship Id="rId81" Type="http://schemas.openxmlformats.org/officeDocument/2006/relationships/hyperlink" Target="https://docs.cntd.ru/document/603816816" TargetMode="External"/><Relationship Id="rId86" Type="http://schemas.openxmlformats.org/officeDocument/2006/relationships/hyperlink" Target="https://docs.cntd.ru/document/542692134" TargetMode="External"/><Relationship Id="rId94" Type="http://schemas.openxmlformats.org/officeDocument/2006/relationships/hyperlink" Target="https://docs.cntd.ru/document/603816816" TargetMode="External"/><Relationship Id="rId99" Type="http://schemas.openxmlformats.org/officeDocument/2006/relationships/hyperlink" Target="https://docs.cntd.ru/document/565415215" TargetMode="External"/><Relationship Id="rId101" Type="http://schemas.openxmlformats.org/officeDocument/2006/relationships/hyperlink" Target="https://docs.cntd.ru/document/542692134" TargetMode="External"/><Relationship Id="rId122" Type="http://schemas.openxmlformats.org/officeDocument/2006/relationships/hyperlink" Target="https://docs.cntd.ru/document/565415215" TargetMode="External"/><Relationship Id="rId4" Type="http://schemas.openxmlformats.org/officeDocument/2006/relationships/hyperlink" Target="https://docs.cntd.ru/document/603816816" TargetMode="External"/><Relationship Id="rId9" Type="http://schemas.openxmlformats.org/officeDocument/2006/relationships/hyperlink" Target="https://docs.cntd.ru/document/603816816" TargetMode="External"/><Relationship Id="rId13" Type="http://schemas.openxmlformats.org/officeDocument/2006/relationships/hyperlink" Target="https://docs.cntd.ru/document/542692134" TargetMode="External"/><Relationship Id="rId18" Type="http://schemas.openxmlformats.org/officeDocument/2006/relationships/hyperlink" Target="https://docs.cntd.ru/document/603816816" TargetMode="External"/><Relationship Id="rId39" Type="http://schemas.openxmlformats.org/officeDocument/2006/relationships/hyperlink" Target="https://docs.cntd.ru/document/566213051" TargetMode="External"/><Relationship Id="rId109" Type="http://schemas.openxmlformats.org/officeDocument/2006/relationships/hyperlink" Target="https://docs.cntd.ru/document/603816816" TargetMode="External"/><Relationship Id="rId34" Type="http://schemas.openxmlformats.org/officeDocument/2006/relationships/hyperlink" Target="https://docs.cntd.ru/document/578322280" TargetMode="External"/><Relationship Id="rId50" Type="http://schemas.openxmlformats.org/officeDocument/2006/relationships/hyperlink" Target="https://docs.cntd.ru/document/542692134" TargetMode="External"/><Relationship Id="rId55" Type="http://schemas.openxmlformats.org/officeDocument/2006/relationships/hyperlink" Target="https://docs.cntd.ru/document/565415215" TargetMode="External"/><Relationship Id="rId76" Type="http://schemas.openxmlformats.org/officeDocument/2006/relationships/hyperlink" Target="https://docs.cntd.ru/document/565415215" TargetMode="External"/><Relationship Id="rId97" Type="http://schemas.openxmlformats.org/officeDocument/2006/relationships/hyperlink" Target="https://docs.cntd.ru/document/542692134" TargetMode="External"/><Relationship Id="rId104" Type="http://schemas.openxmlformats.org/officeDocument/2006/relationships/hyperlink" Target="https://docs.cntd.ru/document/902135756" TargetMode="External"/><Relationship Id="rId120" Type="http://schemas.openxmlformats.org/officeDocument/2006/relationships/hyperlink" Target="https://docs.cntd.ru/document/565415215" TargetMode="External"/><Relationship Id="rId125" Type="http://schemas.openxmlformats.org/officeDocument/2006/relationships/hyperlink" Target="https://docs.cntd.ru/document/603816816" TargetMode="External"/><Relationship Id="rId7" Type="http://schemas.openxmlformats.org/officeDocument/2006/relationships/hyperlink" Target="https://docs.cntd.ru/document/565415215" TargetMode="External"/><Relationship Id="rId71" Type="http://schemas.openxmlformats.org/officeDocument/2006/relationships/hyperlink" Target="https://docs.cntd.ru/document/565415215" TargetMode="External"/><Relationship Id="rId92" Type="http://schemas.openxmlformats.org/officeDocument/2006/relationships/hyperlink" Target="https://docs.cntd.ru/document/565415215" TargetMode="External"/><Relationship Id="rId2" Type="http://schemas.openxmlformats.org/officeDocument/2006/relationships/settings" Target="settings.xml"/><Relationship Id="rId29" Type="http://schemas.openxmlformats.org/officeDocument/2006/relationships/hyperlink" Target="https://docs.cntd.ru/document/727347611" TargetMode="External"/><Relationship Id="rId24" Type="http://schemas.openxmlformats.org/officeDocument/2006/relationships/hyperlink" Target="https://docs.cntd.ru/document/603816816" TargetMode="External"/><Relationship Id="rId40" Type="http://schemas.openxmlformats.org/officeDocument/2006/relationships/hyperlink" Target="https://docs.cntd.ru/document/603816816" TargetMode="External"/><Relationship Id="rId45" Type="http://schemas.openxmlformats.org/officeDocument/2006/relationships/hyperlink" Target="https://docs.cntd.ru/document/542692134" TargetMode="External"/><Relationship Id="rId66" Type="http://schemas.openxmlformats.org/officeDocument/2006/relationships/hyperlink" Target="https://docs.cntd.ru/document/565415215" TargetMode="External"/><Relationship Id="rId87" Type="http://schemas.openxmlformats.org/officeDocument/2006/relationships/hyperlink" Target="https://docs.cntd.ru/document/565415215" TargetMode="External"/><Relationship Id="rId110" Type="http://schemas.openxmlformats.org/officeDocument/2006/relationships/hyperlink" Target="https://docs.cntd.ru/document/603816816" TargetMode="External"/><Relationship Id="rId115" Type="http://schemas.openxmlformats.org/officeDocument/2006/relationships/hyperlink" Target="https://docs.cntd.ru/document/565415215" TargetMode="External"/><Relationship Id="rId61" Type="http://schemas.openxmlformats.org/officeDocument/2006/relationships/hyperlink" Target="https://docs.cntd.ru/document/542692134" TargetMode="External"/><Relationship Id="rId82" Type="http://schemas.openxmlformats.org/officeDocument/2006/relationships/hyperlink" Target="https://docs.cntd.ru/document/542692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18089</Words>
  <Characters>103113</Characters>
  <Application>Microsoft Office Word</Application>
  <DocSecurity>0</DocSecurity>
  <Lines>859</Lines>
  <Paragraphs>241</Paragraphs>
  <ScaleCrop>false</ScaleCrop>
  <Company/>
  <LinksUpToDate>false</LinksUpToDate>
  <CharactersWithSpaces>120961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2023-03-15T08:09:00Z</dcterms:created>
  <dcterms:modified xsi:type="dcterms:W3CDTF">2023-03-15T08:09:00Z</dcterms:modified>
</cp:coreProperties>
</file>